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DB85E" w14:textId="3097B075" w:rsidR="00856166" w:rsidRPr="00C210C2" w:rsidRDefault="00856166" w:rsidP="00E3700B">
      <w:pPr>
        <w:pStyle w:val="Ttulo2"/>
        <w:ind w:left="0"/>
        <w:rPr>
          <w:sz w:val="22"/>
          <w:szCs w:val="22"/>
        </w:rPr>
      </w:pPr>
      <w:r w:rsidRPr="006331D3">
        <w:t xml:space="preserve">                                 </w:t>
      </w:r>
      <w:r w:rsidR="00E3700B">
        <w:t xml:space="preserve">               </w:t>
      </w:r>
      <w:r w:rsidRPr="006331D3">
        <w:t xml:space="preserve"> </w:t>
      </w:r>
      <w:r w:rsidRPr="00C210C2">
        <w:rPr>
          <w:sz w:val="22"/>
          <w:szCs w:val="22"/>
        </w:rPr>
        <w:t xml:space="preserve">ATA DE REGISTRO DE PREÇOS Nº </w:t>
      </w:r>
      <w:r w:rsidR="000E77D7" w:rsidRPr="00C210C2">
        <w:rPr>
          <w:sz w:val="22"/>
          <w:szCs w:val="22"/>
        </w:rPr>
        <w:t>0</w:t>
      </w:r>
      <w:r w:rsidR="009F3A4A" w:rsidRPr="00C210C2">
        <w:rPr>
          <w:sz w:val="22"/>
          <w:szCs w:val="22"/>
        </w:rPr>
        <w:t>2</w:t>
      </w:r>
      <w:r w:rsidR="00A871AF">
        <w:rPr>
          <w:sz w:val="22"/>
          <w:szCs w:val="22"/>
        </w:rPr>
        <w:t>8</w:t>
      </w:r>
      <w:r w:rsidR="000E77D7" w:rsidRPr="00C210C2">
        <w:rPr>
          <w:sz w:val="22"/>
          <w:szCs w:val="22"/>
        </w:rPr>
        <w:t>/2025</w:t>
      </w:r>
    </w:p>
    <w:p w14:paraId="3E076B60" w14:textId="063888B0" w:rsidR="00FF72BF" w:rsidRPr="00C210C2" w:rsidRDefault="00856166" w:rsidP="00E3700B">
      <w:pPr>
        <w:pStyle w:val="Ttulo2"/>
        <w:ind w:left="0"/>
        <w:rPr>
          <w:sz w:val="22"/>
          <w:szCs w:val="22"/>
        </w:rPr>
      </w:pPr>
      <w:r w:rsidRPr="00C210C2">
        <w:rPr>
          <w:sz w:val="22"/>
          <w:szCs w:val="22"/>
        </w:rPr>
        <w:t xml:space="preserve">                                   </w:t>
      </w:r>
      <w:r w:rsidR="00E3700B">
        <w:rPr>
          <w:sz w:val="22"/>
          <w:szCs w:val="22"/>
        </w:rPr>
        <w:t xml:space="preserve">          </w:t>
      </w:r>
      <w:r w:rsidRPr="00C210C2">
        <w:rPr>
          <w:sz w:val="22"/>
          <w:szCs w:val="22"/>
        </w:rPr>
        <w:t xml:space="preserve"> PROCESSO</w:t>
      </w:r>
      <w:r w:rsidRPr="00C210C2">
        <w:rPr>
          <w:spacing w:val="2"/>
          <w:sz w:val="22"/>
          <w:szCs w:val="22"/>
        </w:rPr>
        <w:t xml:space="preserve"> </w:t>
      </w:r>
      <w:r w:rsidRPr="00C210C2">
        <w:rPr>
          <w:sz w:val="22"/>
          <w:szCs w:val="22"/>
        </w:rPr>
        <w:t>ADMINISTRATIVO</w:t>
      </w:r>
      <w:r w:rsidRPr="00C210C2">
        <w:rPr>
          <w:spacing w:val="-3"/>
          <w:sz w:val="22"/>
          <w:szCs w:val="22"/>
        </w:rPr>
        <w:t xml:space="preserve"> </w:t>
      </w:r>
      <w:r w:rsidRPr="00C210C2">
        <w:rPr>
          <w:sz w:val="22"/>
          <w:szCs w:val="22"/>
        </w:rPr>
        <w:t>Nº</w:t>
      </w:r>
      <w:r w:rsidRPr="00C210C2">
        <w:rPr>
          <w:spacing w:val="-4"/>
          <w:sz w:val="22"/>
          <w:szCs w:val="22"/>
        </w:rPr>
        <w:t xml:space="preserve"> </w:t>
      </w:r>
      <w:r w:rsidR="00A871AF">
        <w:rPr>
          <w:sz w:val="22"/>
          <w:szCs w:val="22"/>
        </w:rPr>
        <w:t>285</w:t>
      </w:r>
      <w:r w:rsidR="000E77D7" w:rsidRPr="00C210C2">
        <w:rPr>
          <w:sz w:val="22"/>
          <w:szCs w:val="22"/>
        </w:rPr>
        <w:t>/2025</w:t>
      </w:r>
    </w:p>
    <w:p w14:paraId="496400A2" w14:textId="5A75B3FE" w:rsidR="00856166" w:rsidRPr="00C210C2" w:rsidRDefault="00856166" w:rsidP="00E3700B">
      <w:pPr>
        <w:jc w:val="center"/>
        <w:rPr>
          <w:rFonts w:ascii="Arial" w:hAnsi="Arial" w:cs="Arial"/>
          <w:b/>
        </w:rPr>
      </w:pPr>
      <w:r w:rsidRPr="00C210C2">
        <w:rPr>
          <w:rFonts w:ascii="Arial" w:hAnsi="Arial" w:cs="Arial"/>
          <w:b/>
        </w:rPr>
        <w:t>EDITAL</w:t>
      </w:r>
      <w:r w:rsidRPr="00C210C2">
        <w:rPr>
          <w:rFonts w:ascii="Arial" w:hAnsi="Arial" w:cs="Arial"/>
          <w:b/>
          <w:spacing w:val="-3"/>
        </w:rPr>
        <w:t xml:space="preserve"> </w:t>
      </w:r>
      <w:r w:rsidRPr="00C210C2">
        <w:rPr>
          <w:rFonts w:ascii="Arial" w:hAnsi="Arial" w:cs="Arial"/>
          <w:b/>
        </w:rPr>
        <w:t>DE</w:t>
      </w:r>
      <w:r w:rsidRPr="00C210C2">
        <w:rPr>
          <w:rFonts w:ascii="Arial" w:hAnsi="Arial" w:cs="Arial"/>
          <w:b/>
          <w:spacing w:val="-2"/>
        </w:rPr>
        <w:t xml:space="preserve"> </w:t>
      </w:r>
      <w:r w:rsidRPr="00C210C2">
        <w:rPr>
          <w:rFonts w:ascii="Arial" w:hAnsi="Arial" w:cs="Arial"/>
          <w:b/>
        </w:rPr>
        <w:t>PREGÃO PRESENCIAL Nº</w:t>
      </w:r>
      <w:r w:rsidRPr="00C210C2">
        <w:rPr>
          <w:rFonts w:ascii="Arial" w:hAnsi="Arial" w:cs="Arial"/>
          <w:b/>
          <w:spacing w:val="-3"/>
        </w:rPr>
        <w:t xml:space="preserve"> </w:t>
      </w:r>
      <w:r w:rsidR="000E77D7" w:rsidRPr="00C210C2">
        <w:rPr>
          <w:rFonts w:ascii="Arial" w:hAnsi="Arial" w:cs="Arial"/>
          <w:b/>
        </w:rPr>
        <w:t>0</w:t>
      </w:r>
      <w:r w:rsidR="00CB4034" w:rsidRPr="00C210C2">
        <w:rPr>
          <w:rFonts w:ascii="Arial" w:hAnsi="Arial" w:cs="Arial"/>
          <w:b/>
        </w:rPr>
        <w:t>4</w:t>
      </w:r>
      <w:r w:rsidR="00A871AF">
        <w:rPr>
          <w:rFonts w:ascii="Arial" w:hAnsi="Arial" w:cs="Arial"/>
          <w:b/>
        </w:rPr>
        <w:t>6</w:t>
      </w:r>
      <w:r w:rsidR="000E77D7" w:rsidRPr="00C210C2">
        <w:rPr>
          <w:rFonts w:ascii="Arial" w:hAnsi="Arial" w:cs="Arial"/>
          <w:b/>
        </w:rPr>
        <w:t>/2025</w:t>
      </w:r>
      <w:r w:rsidRPr="00C210C2">
        <w:rPr>
          <w:rFonts w:ascii="Arial" w:hAnsi="Arial" w:cs="Arial"/>
          <w:b/>
          <w:spacing w:val="-1"/>
        </w:rPr>
        <w:t xml:space="preserve"> </w:t>
      </w:r>
    </w:p>
    <w:p w14:paraId="6E60B28A" w14:textId="77777777" w:rsidR="00856166" w:rsidRPr="00C210C2" w:rsidRDefault="00856166" w:rsidP="00856166">
      <w:pPr>
        <w:pStyle w:val="Corpodetexto"/>
        <w:ind w:left="0"/>
        <w:rPr>
          <w:rFonts w:ascii="Arial" w:hAnsi="Arial" w:cs="Arial"/>
          <w:b/>
          <w:sz w:val="22"/>
          <w:szCs w:val="22"/>
        </w:rPr>
      </w:pPr>
    </w:p>
    <w:p w14:paraId="0EAE4442" w14:textId="6EF29F3E" w:rsidR="00856166" w:rsidRPr="00C210C2" w:rsidRDefault="00856166" w:rsidP="00643B85">
      <w:pPr>
        <w:spacing w:before="93"/>
        <w:ind w:right="-2"/>
        <w:jc w:val="both"/>
        <w:rPr>
          <w:rFonts w:ascii="Arial" w:hAnsi="Arial" w:cs="Arial"/>
        </w:rPr>
      </w:pPr>
      <w:r w:rsidRPr="00C210C2">
        <w:rPr>
          <w:rFonts w:ascii="Arial" w:hAnsi="Arial" w:cs="Arial"/>
          <w:b/>
        </w:rPr>
        <w:t>O</w:t>
      </w:r>
      <w:r w:rsidRPr="00C210C2">
        <w:rPr>
          <w:rFonts w:ascii="Arial" w:hAnsi="Arial" w:cs="Arial"/>
          <w:b/>
          <w:spacing w:val="1"/>
        </w:rPr>
        <w:t xml:space="preserve"> </w:t>
      </w:r>
      <w:r w:rsidRPr="00C210C2">
        <w:rPr>
          <w:rFonts w:ascii="Arial" w:hAnsi="Arial" w:cs="Arial"/>
          <w:b/>
        </w:rPr>
        <w:t>MUNICÍPIO</w:t>
      </w:r>
      <w:r w:rsidRPr="00C210C2">
        <w:rPr>
          <w:rFonts w:ascii="Arial" w:hAnsi="Arial" w:cs="Arial"/>
          <w:b/>
          <w:spacing w:val="1"/>
        </w:rPr>
        <w:t xml:space="preserve"> </w:t>
      </w:r>
      <w:r w:rsidRPr="00C210C2">
        <w:rPr>
          <w:rFonts w:ascii="Arial" w:hAnsi="Arial" w:cs="Arial"/>
          <w:b/>
        </w:rPr>
        <w:t>DE</w:t>
      </w:r>
      <w:r w:rsidRPr="00C210C2">
        <w:rPr>
          <w:rFonts w:ascii="Arial" w:hAnsi="Arial" w:cs="Arial"/>
          <w:b/>
          <w:spacing w:val="1"/>
        </w:rPr>
        <w:t xml:space="preserve"> </w:t>
      </w:r>
      <w:r w:rsidRPr="00C210C2">
        <w:rPr>
          <w:rFonts w:ascii="Arial" w:hAnsi="Arial" w:cs="Arial"/>
          <w:b/>
        </w:rPr>
        <w:t>SANTA</w:t>
      </w:r>
      <w:r w:rsidRPr="00C210C2">
        <w:rPr>
          <w:rFonts w:ascii="Arial" w:hAnsi="Arial" w:cs="Arial"/>
          <w:b/>
          <w:spacing w:val="1"/>
        </w:rPr>
        <w:t xml:space="preserve"> </w:t>
      </w:r>
      <w:r w:rsidRPr="00C210C2">
        <w:rPr>
          <w:rFonts w:ascii="Arial" w:hAnsi="Arial" w:cs="Arial"/>
          <w:b/>
        </w:rPr>
        <w:t>TEREZA,</w:t>
      </w:r>
      <w:r w:rsidRPr="00C210C2">
        <w:rPr>
          <w:rFonts w:ascii="Arial" w:hAnsi="Arial" w:cs="Arial"/>
          <w:b/>
          <w:spacing w:val="1"/>
        </w:rPr>
        <w:t xml:space="preserve"> </w:t>
      </w:r>
      <w:r w:rsidRPr="00C210C2">
        <w:rPr>
          <w:rFonts w:ascii="Arial" w:hAnsi="Arial" w:cs="Arial"/>
          <w:b/>
        </w:rPr>
        <w:t>RS</w:t>
      </w:r>
      <w:r w:rsidRPr="00C210C2">
        <w:rPr>
          <w:rFonts w:ascii="Arial" w:hAnsi="Arial" w:cs="Arial"/>
        </w:rPr>
        <w:t>,</w:t>
      </w:r>
      <w:r w:rsidRPr="00C210C2">
        <w:rPr>
          <w:rFonts w:ascii="Arial" w:hAnsi="Arial" w:cs="Arial"/>
          <w:spacing w:val="1"/>
        </w:rPr>
        <w:t xml:space="preserve"> </w:t>
      </w:r>
      <w:r w:rsidRPr="00C210C2">
        <w:rPr>
          <w:rFonts w:ascii="Arial" w:hAnsi="Arial" w:cs="Arial"/>
        </w:rPr>
        <w:t>pessoa</w:t>
      </w:r>
      <w:r w:rsidRPr="00C210C2">
        <w:rPr>
          <w:rFonts w:ascii="Arial" w:hAnsi="Arial" w:cs="Arial"/>
          <w:spacing w:val="1"/>
        </w:rPr>
        <w:t xml:space="preserve"> </w:t>
      </w:r>
      <w:r w:rsidRPr="00C210C2">
        <w:rPr>
          <w:rFonts w:ascii="Arial" w:hAnsi="Arial" w:cs="Arial"/>
        </w:rPr>
        <w:t>jurídica</w:t>
      </w:r>
      <w:r w:rsidRPr="00C210C2">
        <w:rPr>
          <w:rFonts w:ascii="Arial" w:hAnsi="Arial" w:cs="Arial"/>
          <w:spacing w:val="1"/>
        </w:rPr>
        <w:t xml:space="preserve"> </w:t>
      </w:r>
      <w:r w:rsidRPr="00C210C2">
        <w:rPr>
          <w:rFonts w:ascii="Arial" w:hAnsi="Arial" w:cs="Arial"/>
        </w:rPr>
        <w:t>de</w:t>
      </w:r>
      <w:r w:rsidRPr="00C210C2">
        <w:rPr>
          <w:rFonts w:ascii="Arial" w:hAnsi="Arial" w:cs="Arial"/>
          <w:spacing w:val="1"/>
        </w:rPr>
        <w:t xml:space="preserve"> </w:t>
      </w:r>
      <w:r w:rsidRPr="00C210C2">
        <w:rPr>
          <w:rFonts w:ascii="Arial" w:hAnsi="Arial" w:cs="Arial"/>
        </w:rPr>
        <w:t>direito</w:t>
      </w:r>
      <w:r w:rsidRPr="00C210C2">
        <w:rPr>
          <w:rFonts w:ascii="Arial" w:hAnsi="Arial" w:cs="Arial"/>
          <w:spacing w:val="1"/>
        </w:rPr>
        <w:t xml:space="preserve"> </w:t>
      </w:r>
      <w:r w:rsidRPr="00C210C2">
        <w:rPr>
          <w:rFonts w:ascii="Arial" w:hAnsi="Arial" w:cs="Arial"/>
        </w:rPr>
        <w:t>público</w:t>
      </w:r>
      <w:r w:rsidRPr="00C210C2">
        <w:rPr>
          <w:rFonts w:ascii="Arial" w:hAnsi="Arial" w:cs="Arial"/>
          <w:spacing w:val="1"/>
        </w:rPr>
        <w:t xml:space="preserve"> </w:t>
      </w:r>
      <w:r w:rsidRPr="00C210C2">
        <w:rPr>
          <w:rFonts w:ascii="Arial" w:hAnsi="Arial" w:cs="Arial"/>
        </w:rPr>
        <w:t>interno,</w:t>
      </w:r>
      <w:r w:rsidRPr="00C210C2">
        <w:rPr>
          <w:rFonts w:ascii="Arial" w:hAnsi="Arial" w:cs="Arial"/>
          <w:spacing w:val="1"/>
        </w:rPr>
        <w:t xml:space="preserve"> </w:t>
      </w:r>
      <w:r w:rsidRPr="00C210C2">
        <w:rPr>
          <w:rFonts w:ascii="Arial" w:hAnsi="Arial" w:cs="Arial"/>
        </w:rPr>
        <w:t>inscrito</w:t>
      </w:r>
      <w:r w:rsidRPr="00C210C2">
        <w:rPr>
          <w:rFonts w:ascii="Arial" w:hAnsi="Arial" w:cs="Arial"/>
          <w:spacing w:val="1"/>
        </w:rPr>
        <w:t xml:space="preserve"> </w:t>
      </w:r>
      <w:r w:rsidRPr="00C210C2">
        <w:rPr>
          <w:rFonts w:ascii="Arial" w:hAnsi="Arial" w:cs="Arial"/>
        </w:rPr>
        <w:t>no</w:t>
      </w:r>
      <w:r w:rsidRPr="00C210C2">
        <w:rPr>
          <w:rFonts w:ascii="Arial" w:hAnsi="Arial" w:cs="Arial"/>
          <w:spacing w:val="1"/>
        </w:rPr>
        <w:t xml:space="preserve"> </w:t>
      </w:r>
      <w:r w:rsidRPr="00C210C2">
        <w:rPr>
          <w:rFonts w:ascii="Arial" w:hAnsi="Arial" w:cs="Arial"/>
        </w:rPr>
        <w:t>CNPJ sob nº 91.987.719/0001-13, com sede na Avenida Itália nº 474, Bairro Centro, na cidade de</w:t>
      </w:r>
      <w:r w:rsidRPr="00C210C2">
        <w:rPr>
          <w:rFonts w:ascii="Arial" w:hAnsi="Arial" w:cs="Arial"/>
          <w:spacing w:val="1"/>
        </w:rPr>
        <w:t xml:space="preserve"> </w:t>
      </w:r>
      <w:r w:rsidRPr="00C210C2">
        <w:rPr>
          <w:rFonts w:ascii="Arial" w:hAnsi="Arial" w:cs="Arial"/>
        </w:rPr>
        <w:t>Santa Tereza - RS, neste ato representado pel</w:t>
      </w:r>
      <w:r w:rsidR="00E3700B">
        <w:rPr>
          <w:rFonts w:ascii="Arial" w:hAnsi="Arial" w:cs="Arial"/>
        </w:rPr>
        <w:t>a</w:t>
      </w:r>
      <w:r w:rsidRPr="00C210C2">
        <w:rPr>
          <w:rFonts w:ascii="Arial" w:hAnsi="Arial" w:cs="Arial"/>
        </w:rPr>
        <w:t xml:space="preserve"> Prefeit</w:t>
      </w:r>
      <w:r w:rsidR="00E3700B">
        <w:rPr>
          <w:rFonts w:ascii="Arial" w:hAnsi="Arial" w:cs="Arial"/>
        </w:rPr>
        <w:t>a</w:t>
      </w:r>
      <w:r w:rsidRPr="00C210C2">
        <w:rPr>
          <w:rFonts w:ascii="Arial" w:hAnsi="Arial" w:cs="Arial"/>
        </w:rPr>
        <w:t xml:space="preserve"> Municipal, Sr</w:t>
      </w:r>
      <w:r w:rsidR="00E3700B">
        <w:rPr>
          <w:rFonts w:ascii="Arial" w:hAnsi="Arial" w:cs="Arial"/>
        </w:rPr>
        <w:t>a</w:t>
      </w:r>
      <w:r w:rsidRPr="00C210C2">
        <w:rPr>
          <w:rFonts w:ascii="Arial" w:hAnsi="Arial" w:cs="Arial"/>
        </w:rPr>
        <w:t xml:space="preserve">. </w:t>
      </w:r>
      <w:r w:rsidR="00E3700B">
        <w:rPr>
          <w:rFonts w:ascii="Arial" w:hAnsi="Arial" w:cs="Arial"/>
          <w:b/>
        </w:rPr>
        <w:t>GISELE CAUMO</w:t>
      </w:r>
      <w:r w:rsidRPr="00C210C2">
        <w:rPr>
          <w:rFonts w:ascii="Arial" w:hAnsi="Arial" w:cs="Arial"/>
        </w:rPr>
        <w:t>, doravante denominado MUNICÍPIO, em face da classificação das propostas apresentadas no</w:t>
      </w:r>
      <w:r w:rsidRPr="00C210C2">
        <w:rPr>
          <w:rFonts w:ascii="Arial" w:hAnsi="Arial" w:cs="Arial"/>
          <w:spacing w:val="1"/>
        </w:rPr>
        <w:t xml:space="preserve"> </w:t>
      </w:r>
      <w:r w:rsidR="00A871AF" w:rsidRPr="00A871AF">
        <w:rPr>
          <w:rFonts w:ascii="Arial" w:eastAsia="Calibri" w:hAnsi="Arial" w:cs="Arial"/>
          <w:b/>
        </w:rPr>
        <w:t>registro de preços para aquisição, montagem e instalação de mobiliário para as diversas Secretarias do Município</w:t>
      </w:r>
      <w:r w:rsidRPr="00C210C2">
        <w:rPr>
          <w:rFonts w:ascii="Arial" w:hAnsi="Arial" w:cs="Arial"/>
          <w:b/>
        </w:rPr>
        <w:t xml:space="preserve">, </w:t>
      </w:r>
      <w:r w:rsidRPr="00C210C2">
        <w:rPr>
          <w:rFonts w:ascii="Arial" w:hAnsi="Arial" w:cs="Arial"/>
        </w:rPr>
        <w:t xml:space="preserve">por deliberação e Adjudicação do Pregoeiro, </w:t>
      </w:r>
      <w:r w:rsidRPr="00C210C2">
        <w:rPr>
          <w:rFonts w:ascii="Arial" w:hAnsi="Arial" w:cs="Arial"/>
          <w:b/>
          <w:bCs/>
        </w:rPr>
        <w:t xml:space="preserve">Homologada em </w:t>
      </w:r>
      <w:r w:rsidR="000D698C" w:rsidRPr="00C210C2">
        <w:rPr>
          <w:rFonts w:ascii="Arial" w:hAnsi="Arial" w:cs="Arial"/>
          <w:b/>
          <w:bCs/>
        </w:rPr>
        <w:t>1</w:t>
      </w:r>
      <w:r w:rsidR="00A871AF">
        <w:rPr>
          <w:rFonts w:ascii="Arial" w:hAnsi="Arial" w:cs="Arial"/>
          <w:b/>
          <w:bCs/>
        </w:rPr>
        <w:t>8</w:t>
      </w:r>
      <w:r w:rsidR="000D698C" w:rsidRPr="00C210C2">
        <w:rPr>
          <w:rFonts w:ascii="Arial" w:hAnsi="Arial" w:cs="Arial"/>
          <w:b/>
          <w:bCs/>
        </w:rPr>
        <w:t xml:space="preserve"> de setembro</w:t>
      </w:r>
      <w:r w:rsidR="000E77D7" w:rsidRPr="00C210C2">
        <w:rPr>
          <w:rFonts w:ascii="Arial" w:hAnsi="Arial" w:cs="Arial"/>
          <w:b/>
          <w:bCs/>
        </w:rPr>
        <w:t xml:space="preserve"> de 2025</w:t>
      </w:r>
      <w:r w:rsidRPr="00C210C2">
        <w:rPr>
          <w:rFonts w:ascii="Arial" w:hAnsi="Arial" w:cs="Arial"/>
        </w:rPr>
        <w:t>, resolve REGISTRAR OS PREÇOS das empresas</w:t>
      </w:r>
      <w:r w:rsidRPr="00C210C2">
        <w:rPr>
          <w:rFonts w:ascii="Arial" w:hAnsi="Arial" w:cs="Arial"/>
          <w:spacing w:val="1"/>
        </w:rPr>
        <w:t xml:space="preserve"> </w:t>
      </w:r>
      <w:r w:rsidRPr="00C210C2">
        <w:rPr>
          <w:rFonts w:ascii="Arial" w:hAnsi="Arial" w:cs="Arial"/>
        </w:rPr>
        <w:t xml:space="preserve">classificadas em primeiro lugar </w:t>
      </w:r>
      <w:r w:rsidRPr="00C210C2">
        <w:rPr>
          <w:rFonts w:ascii="Arial" w:hAnsi="Arial" w:cs="Arial"/>
          <w:spacing w:val="-53"/>
        </w:rPr>
        <w:t xml:space="preserve"> </w:t>
      </w:r>
      <w:r w:rsidRPr="00C210C2">
        <w:rPr>
          <w:rFonts w:ascii="Arial" w:hAnsi="Arial" w:cs="Arial"/>
        </w:rPr>
        <w:t xml:space="preserve">por </w:t>
      </w:r>
      <w:r w:rsidR="00EC7FED" w:rsidRPr="00C210C2">
        <w:rPr>
          <w:rFonts w:ascii="Arial" w:hAnsi="Arial" w:cs="Arial"/>
        </w:rPr>
        <w:t>item</w:t>
      </w:r>
      <w:r w:rsidRPr="00C210C2">
        <w:rPr>
          <w:rFonts w:ascii="Arial" w:hAnsi="Arial" w:cs="Arial"/>
        </w:rPr>
        <w:t>, observadas as condições do Edital que rege o Pregão e aquelas enunciadas nas Cláusulas</w:t>
      </w:r>
      <w:r w:rsidRPr="00C210C2">
        <w:rPr>
          <w:rFonts w:ascii="Arial" w:hAnsi="Arial" w:cs="Arial"/>
          <w:spacing w:val="1"/>
        </w:rPr>
        <w:t xml:space="preserve"> </w:t>
      </w:r>
      <w:r w:rsidRPr="00C210C2">
        <w:rPr>
          <w:rFonts w:ascii="Arial" w:hAnsi="Arial" w:cs="Arial"/>
        </w:rPr>
        <w:t>que</w:t>
      </w:r>
      <w:r w:rsidRPr="00C210C2">
        <w:rPr>
          <w:rFonts w:ascii="Arial" w:hAnsi="Arial" w:cs="Arial"/>
          <w:spacing w:val="-2"/>
        </w:rPr>
        <w:t xml:space="preserve"> </w:t>
      </w:r>
      <w:r w:rsidRPr="00C210C2">
        <w:rPr>
          <w:rFonts w:ascii="Arial" w:hAnsi="Arial" w:cs="Arial"/>
        </w:rPr>
        <w:t>se</w:t>
      </w:r>
      <w:r w:rsidRPr="00C210C2">
        <w:rPr>
          <w:rFonts w:ascii="Arial" w:hAnsi="Arial" w:cs="Arial"/>
          <w:spacing w:val="-1"/>
        </w:rPr>
        <w:t xml:space="preserve"> </w:t>
      </w:r>
      <w:r w:rsidRPr="00C210C2">
        <w:rPr>
          <w:rFonts w:ascii="Arial" w:hAnsi="Arial" w:cs="Arial"/>
        </w:rPr>
        <w:t>seguem:</w:t>
      </w:r>
    </w:p>
    <w:p w14:paraId="4E7D4FA6" w14:textId="77777777" w:rsidR="00856166" w:rsidRPr="00C210C2" w:rsidRDefault="00856166" w:rsidP="00EC7FED">
      <w:pPr>
        <w:pStyle w:val="Corpodetexto"/>
        <w:spacing w:before="1"/>
        <w:ind w:left="0" w:right="-2"/>
        <w:rPr>
          <w:rFonts w:ascii="Arial" w:hAnsi="Arial" w:cs="Arial"/>
          <w:sz w:val="22"/>
          <w:szCs w:val="22"/>
        </w:rPr>
      </w:pPr>
    </w:p>
    <w:p w14:paraId="3C0B959B" w14:textId="77777777" w:rsidR="000E77D7" w:rsidRPr="00C210C2" w:rsidRDefault="000E77D7" w:rsidP="000E77D7">
      <w:pPr>
        <w:widowControl/>
        <w:adjustRightInd w:val="0"/>
        <w:ind w:right="-2"/>
        <w:jc w:val="both"/>
        <w:rPr>
          <w:rFonts w:ascii="Arial" w:eastAsia="Calibri" w:hAnsi="Arial" w:cs="Arial"/>
          <w:b/>
          <w:color w:val="000000"/>
          <w:lang w:val="pt-BR"/>
        </w:rPr>
      </w:pPr>
      <w:r w:rsidRPr="00C210C2">
        <w:rPr>
          <w:rFonts w:ascii="Arial" w:eastAsia="Calibri" w:hAnsi="Arial" w:cs="Arial"/>
          <w:b/>
          <w:color w:val="000000"/>
          <w:lang w:val="pt-BR"/>
        </w:rPr>
        <w:t xml:space="preserve">1 – OBJETO </w:t>
      </w:r>
    </w:p>
    <w:p w14:paraId="23773779" w14:textId="1B8D2803" w:rsidR="000E77D7" w:rsidRPr="00C210C2" w:rsidRDefault="000E77D7" w:rsidP="00E3700B">
      <w:pPr>
        <w:widowControl/>
        <w:numPr>
          <w:ilvl w:val="0"/>
          <w:numId w:val="15"/>
        </w:numPr>
        <w:tabs>
          <w:tab w:val="left" w:pos="0"/>
        </w:tabs>
        <w:autoSpaceDE/>
        <w:autoSpaceDN/>
        <w:adjustRightInd w:val="0"/>
        <w:spacing w:after="160" w:line="259" w:lineRule="auto"/>
        <w:ind w:right="-2"/>
        <w:jc w:val="both"/>
        <w:rPr>
          <w:rFonts w:ascii="Arial" w:eastAsia="Calibri" w:hAnsi="Arial" w:cs="Arial"/>
          <w:color w:val="000000"/>
          <w:lang w:val="pt-BR"/>
        </w:rPr>
      </w:pPr>
      <w:r w:rsidRPr="00C210C2">
        <w:rPr>
          <w:rFonts w:ascii="Arial" w:eastAsia="Calibri" w:hAnsi="Arial" w:cs="Arial"/>
          <w:color w:val="000000"/>
          <w:lang w:val="pt-BR"/>
        </w:rPr>
        <w:t xml:space="preserve">1.1 A presente Ata de Registro de Preços tem por finalidade registrar os preços dos produtos especificados no Anexo I - TERMO DE REFERÊNCIA do Edital de </w:t>
      </w:r>
      <w:r w:rsidRPr="00C210C2">
        <w:rPr>
          <w:rFonts w:ascii="Arial" w:eastAsia="Calibri" w:hAnsi="Arial" w:cs="Arial"/>
          <w:b/>
          <w:bCs/>
          <w:color w:val="000000"/>
          <w:lang w:val="pt-BR"/>
        </w:rPr>
        <w:t>PREGÃO PRESENCIAL Nº 0</w:t>
      </w:r>
      <w:r w:rsidR="00BF1C0E" w:rsidRPr="00C210C2">
        <w:rPr>
          <w:rFonts w:ascii="Arial" w:eastAsia="Calibri" w:hAnsi="Arial" w:cs="Arial"/>
          <w:b/>
          <w:bCs/>
          <w:color w:val="000000"/>
          <w:lang w:val="pt-BR"/>
        </w:rPr>
        <w:t>4</w:t>
      </w:r>
      <w:r w:rsidR="00A871AF">
        <w:rPr>
          <w:rFonts w:ascii="Arial" w:eastAsia="Calibri" w:hAnsi="Arial" w:cs="Arial"/>
          <w:b/>
          <w:bCs/>
          <w:color w:val="000000"/>
          <w:lang w:val="pt-BR"/>
        </w:rPr>
        <w:t>6</w:t>
      </w:r>
      <w:r w:rsidRPr="00C210C2">
        <w:rPr>
          <w:rFonts w:ascii="Arial" w:eastAsia="Calibri" w:hAnsi="Arial" w:cs="Arial"/>
          <w:b/>
          <w:bCs/>
          <w:color w:val="000000"/>
          <w:lang w:val="pt-BR"/>
        </w:rPr>
        <w:t>/2025</w:t>
      </w:r>
      <w:r w:rsidRPr="00C210C2">
        <w:rPr>
          <w:rFonts w:ascii="Arial" w:eastAsia="Calibri" w:hAnsi="Arial" w:cs="Arial"/>
          <w:color w:val="000000"/>
          <w:lang w:val="pt-BR"/>
        </w:rPr>
        <w:t xml:space="preserve">, ofertados no certame licitatório, passando a fazer parte integrante dessa Ata. </w:t>
      </w:r>
    </w:p>
    <w:p w14:paraId="2F97E078" w14:textId="77777777" w:rsidR="000E77D7" w:rsidRPr="00C210C2" w:rsidRDefault="000E77D7" w:rsidP="000E77D7">
      <w:pPr>
        <w:widowControl/>
        <w:autoSpaceDE/>
        <w:autoSpaceDN/>
        <w:ind w:right="-2"/>
        <w:rPr>
          <w:rFonts w:ascii="Arial" w:eastAsia="Calibri" w:hAnsi="Arial" w:cs="Arial"/>
          <w:lang w:val="pt-BR"/>
        </w:rPr>
      </w:pPr>
    </w:p>
    <w:p w14:paraId="708B2851" w14:textId="77777777" w:rsidR="000E77D7" w:rsidRPr="00C210C2" w:rsidRDefault="000E77D7" w:rsidP="000E77D7">
      <w:pPr>
        <w:widowControl/>
        <w:adjustRightInd w:val="0"/>
        <w:ind w:right="-2"/>
        <w:jc w:val="both"/>
        <w:rPr>
          <w:rFonts w:ascii="Arial" w:eastAsia="Calibri" w:hAnsi="Arial" w:cs="Arial"/>
          <w:color w:val="000000"/>
          <w:lang w:val="pt-BR"/>
        </w:rPr>
      </w:pPr>
      <w:r w:rsidRPr="00C210C2">
        <w:rPr>
          <w:rFonts w:ascii="Arial" w:eastAsia="Calibri" w:hAnsi="Arial" w:cs="Arial"/>
          <w:b/>
          <w:bCs/>
          <w:color w:val="000000"/>
          <w:lang w:val="pt-BR"/>
        </w:rPr>
        <w:t xml:space="preserve">2 – VALIDADE </w:t>
      </w:r>
    </w:p>
    <w:p w14:paraId="2596ABA1" w14:textId="77777777" w:rsidR="000E77D7" w:rsidRPr="00C210C2" w:rsidRDefault="000E77D7" w:rsidP="000E77D7">
      <w:pPr>
        <w:widowControl/>
        <w:adjustRightInd w:val="0"/>
        <w:ind w:right="-2"/>
        <w:jc w:val="both"/>
        <w:rPr>
          <w:rFonts w:ascii="Arial" w:eastAsia="Calibri" w:hAnsi="Arial" w:cs="Arial"/>
          <w:color w:val="000000"/>
          <w:lang w:val="pt-BR"/>
        </w:rPr>
      </w:pPr>
      <w:r w:rsidRPr="00C210C2">
        <w:rPr>
          <w:rFonts w:ascii="Arial" w:eastAsia="Calibri" w:hAnsi="Arial" w:cs="Arial"/>
          <w:color w:val="000000"/>
          <w:lang w:val="pt-BR"/>
        </w:rPr>
        <w:t xml:space="preserve">2.1 O prazo de validade da Ata de Registro de Preços será de 01 (um) ano, a partir da data de sua publicação, e poderá ser prorrogado, por igual período, desde que comprovado o preço vantajoso, conforme art. 84 da Lei 14.133/2021. </w:t>
      </w:r>
    </w:p>
    <w:p w14:paraId="2043113D" w14:textId="77777777" w:rsidR="000E77D7" w:rsidRPr="00C210C2" w:rsidRDefault="000E77D7" w:rsidP="000E77D7">
      <w:pPr>
        <w:widowControl/>
        <w:adjustRightInd w:val="0"/>
        <w:ind w:right="-2"/>
        <w:jc w:val="both"/>
        <w:rPr>
          <w:rFonts w:ascii="Arial" w:eastAsia="Calibri" w:hAnsi="Arial" w:cs="Arial"/>
          <w:color w:val="000000"/>
          <w:lang w:val="pt-BR"/>
        </w:rPr>
      </w:pPr>
      <w:r w:rsidRPr="00C210C2">
        <w:rPr>
          <w:rFonts w:ascii="Arial" w:eastAsia="Calibri" w:hAnsi="Arial" w:cs="Arial"/>
          <w:color w:val="000000"/>
          <w:lang w:val="pt-BR"/>
        </w:rPr>
        <w:t xml:space="preserve">2.2 Nos termos do art. 83 da Lei nº 14.133/2021, a existência de preços registrados implicará compromisso de fornecimento nas condições estabelecidas, mas não obrigará a Administração a contratar, facultada a realização de licitação específica para a aquisição pretendida, desde que devidamente motivada. </w:t>
      </w:r>
    </w:p>
    <w:p w14:paraId="47F90B28" w14:textId="77777777" w:rsidR="000E77D7" w:rsidRPr="00C210C2" w:rsidRDefault="000E77D7" w:rsidP="000E77D7">
      <w:pPr>
        <w:widowControl/>
        <w:adjustRightInd w:val="0"/>
        <w:ind w:right="-2"/>
        <w:jc w:val="both"/>
        <w:rPr>
          <w:rFonts w:ascii="Arial" w:eastAsia="Calibri" w:hAnsi="Arial" w:cs="Arial"/>
          <w:color w:val="000000"/>
          <w:lang w:val="pt-BR"/>
        </w:rPr>
      </w:pPr>
    </w:p>
    <w:p w14:paraId="648A980A" w14:textId="77777777" w:rsidR="000D698C" w:rsidRPr="00C210C2" w:rsidRDefault="000D698C" w:rsidP="000D698C">
      <w:pPr>
        <w:pStyle w:val="Default"/>
        <w:ind w:right="-2"/>
        <w:jc w:val="both"/>
        <w:rPr>
          <w:rFonts w:ascii="Arial" w:hAnsi="Arial" w:cs="Arial"/>
          <w:sz w:val="22"/>
          <w:szCs w:val="22"/>
        </w:rPr>
      </w:pPr>
      <w:r w:rsidRPr="00C210C2">
        <w:rPr>
          <w:rFonts w:ascii="Arial" w:hAnsi="Arial" w:cs="Arial"/>
          <w:b/>
          <w:bCs/>
          <w:sz w:val="22"/>
          <w:szCs w:val="22"/>
        </w:rPr>
        <w:t xml:space="preserve">3 – FORNECIMENTO </w:t>
      </w:r>
    </w:p>
    <w:p w14:paraId="65E70862" w14:textId="621733C9"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 xml:space="preserve">3.1 - Para que seja feito o fornecimento dos materiais registrados nessa Ata serão celebrados Termos Obrigacionais (Nota de empenho) específicos com as empresas. </w:t>
      </w:r>
    </w:p>
    <w:p w14:paraId="6B399315"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3.2 – Os móveis deverão ser entregues nos locais indicados pela Administração, em até 30 (trinta) dias corridos após a solicitação, sendo de responsabilidade da contratada a montagem completa e correta de cada item.</w:t>
      </w:r>
    </w:p>
    <w:p w14:paraId="1ACC73A8"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3.3 - A contratada deverá fornecer garantia mínima de 12 (doze) meses e prestar assistência técnica para reposição de peças ou correção de defeitos de fabricação durante o período de garantia.</w:t>
      </w:r>
    </w:p>
    <w:p w14:paraId="307DC495"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3.4 – As quantidades que vierem a ser contratadas serão definidas na respectiva Ordem de Fornecimento que só será emitida dentro do prazo de validade da Ata de Registro de Preços.</w:t>
      </w:r>
    </w:p>
    <w:p w14:paraId="63EB45B8"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3.5 – O recebimento definitivo ocorrerá de forma tácita em 30 dias do recebimento provisório, desde que até então nada conste expressamente em desabono aos materiais fornecidos.</w:t>
      </w:r>
    </w:p>
    <w:p w14:paraId="53DE8985"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3.6 – O recebimento provisório ou definitivo não exclui a responsabilidade civil pelo fornecimento dos materiais, nem a ético-profissional pela perfeita execução deste objeto.</w:t>
      </w:r>
    </w:p>
    <w:p w14:paraId="1B4E9FD1"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3.7 - Os itens deverão ser entregues em perfeitas condições, sem riscos, arranhões ou rachaduras e aptos ao funcionamento, observados os prazos mínimos de garantia exigidos.</w:t>
      </w:r>
    </w:p>
    <w:p w14:paraId="3255C901" w14:textId="77777777"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3.8 - Os equipamentos deverão ser entregues em sua embalagem original, sem estar violada e em condições de transporte, contendo as especificações dos objetos de forma clara, descrevendo detalhadamente as características, incluindo especificação de marca, procedência e outros elementos que de forma inequívoca, identifiquem e demonstrem as características dos objetos.</w:t>
      </w:r>
    </w:p>
    <w:p w14:paraId="200CE80F" w14:textId="0F354D0B"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w:t>
      </w:r>
      <w:r>
        <w:rPr>
          <w:rFonts w:ascii="Arial" w:hAnsi="Arial" w:cs="Arial"/>
          <w:sz w:val="22"/>
          <w:szCs w:val="22"/>
        </w:rPr>
        <w:t>9</w:t>
      </w:r>
      <w:r w:rsidRPr="00A871AF">
        <w:rPr>
          <w:rFonts w:ascii="Arial" w:hAnsi="Arial" w:cs="Arial"/>
          <w:sz w:val="22"/>
          <w:szCs w:val="22"/>
        </w:rPr>
        <w:t xml:space="preserve"> - No preço ofertado deverão estar incluídos ainda, todos os custos diretos e indiretos, inclusive, frete, seguro, impostos, taxas e outras despesas que incidam ou venham incidir no fornecimento e entrega dos objetos.</w:t>
      </w:r>
    </w:p>
    <w:p w14:paraId="2A2F3FDF" w14:textId="4CF60C5F" w:rsidR="00A871AF"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lastRenderedPageBreak/>
        <w:t>3.1</w:t>
      </w:r>
      <w:r>
        <w:rPr>
          <w:rFonts w:ascii="Arial" w:hAnsi="Arial" w:cs="Arial"/>
          <w:sz w:val="22"/>
          <w:szCs w:val="22"/>
        </w:rPr>
        <w:t>0</w:t>
      </w:r>
      <w:r w:rsidRPr="00A871AF">
        <w:rPr>
          <w:rFonts w:ascii="Arial" w:hAnsi="Arial" w:cs="Arial"/>
          <w:sz w:val="22"/>
          <w:szCs w:val="22"/>
        </w:rPr>
        <w:t xml:space="preserve"> - Os objetos e seus componentes deverão ser originais de fábrica e novos (sem uso, reforma ou recondicionamento). Deverá ser reparado ou substituído o objeto que apresentar defeito, dentro do prazo da garantia em, no máximo, 15 (quinze) dias corridos, a contar da formalização do comunicado.</w:t>
      </w:r>
    </w:p>
    <w:p w14:paraId="02D7B0C5" w14:textId="0299A8DA" w:rsidR="000E77D7" w:rsidRPr="00A871AF" w:rsidRDefault="00A871AF" w:rsidP="00A871AF">
      <w:pPr>
        <w:pStyle w:val="Default"/>
        <w:ind w:right="-2"/>
        <w:jc w:val="both"/>
        <w:rPr>
          <w:rFonts w:ascii="Arial" w:hAnsi="Arial" w:cs="Arial"/>
          <w:sz w:val="22"/>
          <w:szCs w:val="22"/>
        </w:rPr>
      </w:pPr>
      <w:r w:rsidRPr="00A871AF">
        <w:rPr>
          <w:rFonts w:ascii="Arial" w:hAnsi="Arial" w:cs="Arial"/>
          <w:sz w:val="22"/>
          <w:szCs w:val="22"/>
        </w:rPr>
        <w:t>3.1</w:t>
      </w:r>
      <w:r>
        <w:rPr>
          <w:rFonts w:ascii="Arial" w:hAnsi="Arial" w:cs="Arial"/>
          <w:sz w:val="22"/>
          <w:szCs w:val="22"/>
        </w:rPr>
        <w:t>1</w:t>
      </w:r>
      <w:r w:rsidRPr="00A871AF">
        <w:rPr>
          <w:rFonts w:ascii="Arial" w:hAnsi="Arial" w:cs="Arial"/>
          <w:sz w:val="22"/>
          <w:szCs w:val="22"/>
        </w:rPr>
        <w:t>- Pelo descumprimento total ou parcial a Contratante poderá, sem prejuízo de responsabilidade civil e criminal que couber, aplicar as sanções previstas no art. 156 Lei nº 14.133/2021</w:t>
      </w:r>
      <w:r w:rsidRPr="00A871AF">
        <w:rPr>
          <w:rFonts w:ascii="Arial" w:hAnsi="Arial" w:cs="Arial"/>
          <w:sz w:val="22"/>
          <w:szCs w:val="22"/>
        </w:rPr>
        <w:t>.</w:t>
      </w:r>
    </w:p>
    <w:p w14:paraId="596516BD" w14:textId="77777777" w:rsidR="00A871AF" w:rsidRPr="00C210C2" w:rsidRDefault="00A871AF" w:rsidP="00A871AF">
      <w:pPr>
        <w:pStyle w:val="Default"/>
        <w:ind w:right="-2"/>
        <w:jc w:val="both"/>
        <w:rPr>
          <w:rFonts w:ascii="Arial" w:eastAsia="Calibri" w:hAnsi="Arial" w:cs="Arial"/>
        </w:rPr>
      </w:pPr>
    </w:p>
    <w:p w14:paraId="27A5399B" w14:textId="77777777" w:rsidR="000E77D7" w:rsidRPr="00C210C2" w:rsidRDefault="000E77D7" w:rsidP="000E77D7">
      <w:pPr>
        <w:widowControl/>
        <w:autoSpaceDE/>
        <w:autoSpaceDN/>
        <w:spacing w:after="120" w:line="259" w:lineRule="auto"/>
        <w:ind w:right="-2"/>
        <w:jc w:val="both"/>
        <w:rPr>
          <w:rFonts w:ascii="Arial" w:eastAsia="Calibri" w:hAnsi="Arial" w:cs="Arial"/>
          <w:b/>
          <w:lang w:val="pt-BR"/>
        </w:rPr>
      </w:pPr>
      <w:r w:rsidRPr="00C210C2">
        <w:rPr>
          <w:rFonts w:ascii="Arial" w:eastAsia="Calibri" w:hAnsi="Arial" w:cs="Arial"/>
          <w:b/>
          <w:bCs/>
          <w:lang w:val="pt-BR"/>
        </w:rPr>
        <w:t xml:space="preserve">4 – PREÇOS </w:t>
      </w:r>
    </w:p>
    <w:p w14:paraId="089FB717" w14:textId="77777777" w:rsidR="000E77D7" w:rsidRPr="00C210C2" w:rsidRDefault="000E77D7" w:rsidP="000E77D7">
      <w:pPr>
        <w:widowControl/>
        <w:autoSpaceDE/>
        <w:autoSpaceDN/>
        <w:spacing w:line="259" w:lineRule="auto"/>
        <w:ind w:right="-2"/>
        <w:jc w:val="both"/>
        <w:rPr>
          <w:rFonts w:ascii="Arial" w:eastAsia="Calibri" w:hAnsi="Arial" w:cs="Arial"/>
          <w:lang w:val="pt-BR"/>
        </w:rPr>
      </w:pPr>
      <w:r w:rsidRPr="00C210C2">
        <w:rPr>
          <w:rFonts w:ascii="Arial" w:eastAsia="Calibri" w:hAnsi="Arial" w:cs="Arial"/>
          <w:b/>
          <w:lang w:val="pt-BR"/>
        </w:rPr>
        <w:t xml:space="preserve">4.1 </w:t>
      </w:r>
      <w:r w:rsidRPr="00C210C2">
        <w:rPr>
          <w:rFonts w:ascii="Arial" w:eastAsia="Calibri" w:hAnsi="Arial" w:cs="Arial"/>
          <w:lang w:val="pt-BR"/>
        </w:rPr>
        <w:t>Os preços ofertados pelas empresas na licitação serão devidamente registrados conforme demonstrativo abaixo:</w:t>
      </w:r>
    </w:p>
    <w:tbl>
      <w:tblPr>
        <w:tblW w:w="10346" w:type="dxa"/>
        <w:tblInd w:w="1" w:type="dxa"/>
        <w:tblLayout w:type="fixed"/>
        <w:tblCellMar>
          <w:left w:w="0" w:type="dxa"/>
          <w:right w:w="0" w:type="dxa"/>
        </w:tblCellMar>
        <w:tblLook w:val="0000" w:firstRow="0" w:lastRow="0" w:firstColumn="0" w:lastColumn="0" w:noHBand="0" w:noVBand="0"/>
      </w:tblPr>
      <w:tblGrid>
        <w:gridCol w:w="496"/>
        <w:gridCol w:w="4322"/>
        <w:gridCol w:w="567"/>
        <w:gridCol w:w="1559"/>
        <w:gridCol w:w="709"/>
        <w:gridCol w:w="1417"/>
        <w:gridCol w:w="1276"/>
      </w:tblGrid>
      <w:tr w:rsidR="00A871AF" w14:paraId="1DD7E1DB"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C0C0C0"/>
          </w:tcPr>
          <w:p w14:paraId="51B3E968" w14:textId="77777777" w:rsidR="00A871AF" w:rsidRDefault="00A871AF" w:rsidP="006C42BD">
            <w:pPr>
              <w:jc w:val="center"/>
            </w:pPr>
            <w:r>
              <w:rPr>
                <w:rFonts w:ascii="Arial" w:hAnsi="Arial"/>
                <w:b/>
                <w:sz w:val="16"/>
                <w:szCs w:val="16"/>
              </w:rPr>
              <w:t>Item</w:t>
            </w:r>
          </w:p>
        </w:tc>
        <w:tc>
          <w:tcPr>
            <w:tcW w:w="4322" w:type="dxa"/>
            <w:tcBorders>
              <w:top w:val="none" w:sz="1" w:space="0" w:color="000000"/>
              <w:left w:val="none" w:sz="1" w:space="0" w:color="000000"/>
              <w:bottom w:val="none" w:sz="1" w:space="0" w:color="000000"/>
              <w:right w:val="none" w:sz="1" w:space="0" w:color="000000"/>
            </w:tcBorders>
            <w:shd w:val="clear" w:color="auto" w:fill="C0C0C0"/>
          </w:tcPr>
          <w:p w14:paraId="7E0E2A7F" w14:textId="77777777" w:rsidR="00A871AF" w:rsidRDefault="00A871AF" w:rsidP="006C42BD">
            <w:r>
              <w:rPr>
                <w:rFonts w:ascii="Arial" w:hAnsi="Arial"/>
                <w:b/>
                <w:sz w:val="16"/>
                <w:szCs w:val="16"/>
              </w:rPr>
              <w:t>Produto</w:t>
            </w:r>
          </w:p>
        </w:tc>
        <w:tc>
          <w:tcPr>
            <w:tcW w:w="567" w:type="dxa"/>
            <w:tcBorders>
              <w:top w:val="none" w:sz="1" w:space="0" w:color="000000"/>
              <w:left w:val="none" w:sz="1" w:space="0" w:color="000000"/>
              <w:bottom w:val="none" w:sz="1" w:space="0" w:color="000000"/>
              <w:right w:val="none" w:sz="1" w:space="0" w:color="000000"/>
            </w:tcBorders>
            <w:shd w:val="clear" w:color="auto" w:fill="C0C0C0"/>
          </w:tcPr>
          <w:p w14:paraId="008143AD" w14:textId="77777777" w:rsidR="00A871AF" w:rsidRDefault="00A871AF" w:rsidP="006C42BD">
            <w:pPr>
              <w:jc w:val="center"/>
            </w:pPr>
            <w:r>
              <w:rPr>
                <w:rFonts w:ascii="Arial" w:hAnsi="Arial"/>
                <w:b/>
                <w:sz w:val="16"/>
                <w:szCs w:val="16"/>
              </w:rPr>
              <w:t>Unid.</w:t>
            </w:r>
          </w:p>
        </w:tc>
        <w:tc>
          <w:tcPr>
            <w:tcW w:w="1559" w:type="dxa"/>
            <w:tcBorders>
              <w:top w:val="none" w:sz="1" w:space="0" w:color="000000"/>
              <w:left w:val="none" w:sz="1" w:space="0" w:color="000000"/>
              <w:bottom w:val="none" w:sz="1" w:space="0" w:color="000000"/>
              <w:right w:val="none" w:sz="1" w:space="0" w:color="000000"/>
            </w:tcBorders>
            <w:shd w:val="clear" w:color="auto" w:fill="C0C0C0"/>
          </w:tcPr>
          <w:p w14:paraId="7A0DE8EF" w14:textId="77777777" w:rsidR="00A871AF" w:rsidRDefault="00A871AF" w:rsidP="006C42BD">
            <w:r>
              <w:rPr>
                <w:rFonts w:ascii="Arial" w:hAnsi="Arial"/>
                <w:b/>
                <w:sz w:val="16"/>
                <w:szCs w:val="16"/>
              </w:rPr>
              <w:t>Marca</w:t>
            </w:r>
          </w:p>
        </w:tc>
        <w:tc>
          <w:tcPr>
            <w:tcW w:w="709" w:type="dxa"/>
            <w:tcBorders>
              <w:top w:val="none" w:sz="1" w:space="0" w:color="000000"/>
              <w:left w:val="none" w:sz="1" w:space="0" w:color="000000"/>
              <w:bottom w:val="none" w:sz="1" w:space="0" w:color="000000"/>
              <w:right w:val="none" w:sz="1" w:space="0" w:color="000000"/>
            </w:tcBorders>
            <w:shd w:val="clear" w:color="auto" w:fill="C0C0C0"/>
          </w:tcPr>
          <w:p w14:paraId="02AE15A9" w14:textId="77777777" w:rsidR="00A871AF" w:rsidRDefault="00A871AF" w:rsidP="006C42BD">
            <w:pPr>
              <w:jc w:val="right"/>
            </w:pPr>
            <w:r>
              <w:rPr>
                <w:rFonts w:ascii="Arial" w:hAnsi="Arial"/>
                <w:b/>
                <w:sz w:val="16"/>
                <w:szCs w:val="16"/>
              </w:rPr>
              <w:t>Quant.</w:t>
            </w:r>
          </w:p>
        </w:tc>
        <w:tc>
          <w:tcPr>
            <w:tcW w:w="1417" w:type="dxa"/>
            <w:tcBorders>
              <w:top w:val="none" w:sz="1" w:space="0" w:color="000000"/>
              <w:left w:val="none" w:sz="1" w:space="0" w:color="000000"/>
              <w:bottom w:val="none" w:sz="1" w:space="0" w:color="000000"/>
              <w:right w:val="none" w:sz="1" w:space="0" w:color="000000"/>
            </w:tcBorders>
            <w:shd w:val="clear" w:color="auto" w:fill="C0C0C0"/>
          </w:tcPr>
          <w:p w14:paraId="6B81A492" w14:textId="77777777" w:rsidR="00A871AF" w:rsidRDefault="00A871AF" w:rsidP="006C42BD">
            <w:pPr>
              <w:jc w:val="right"/>
            </w:pPr>
            <w:r>
              <w:rPr>
                <w:rFonts w:ascii="Arial" w:hAnsi="Arial"/>
                <w:b/>
                <w:sz w:val="16"/>
                <w:szCs w:val="16"/>
              </w:rPr>
              <w:t>Valor Unitário.</w:t>
            </w:r>
          </w:p>
        </w:tc>
        <w:tc>
          <w:tcPr>
            <w:tcW w:w="1276" w:type="dxa"/>
            <w:tcBorders>
              <w:top w:val="none" w:sz="1" w:space="0" w:color="000000"/>
              <w:left w:val="none" w:sz="1" w:space="0" w:color="000000"/>
              <w:bottom w:val="none" w:sz="1" w:space="0" w:color="000000"/>
              <w:right w:val="none" w:sz="1" w:space="0" w:color="000000"/>
            </w:tcBorders>
            <w:shd w:val="clear" w:color="auto" w:fill="C0C0C0"/>
          </w:tcPr>
          <w:p w14:paraId="67936D60" w14:textId="77777777" w:rsidR="00A871AF" w:rsidRDefault="00A871AF" w:rsidP="006C42BD">
            <w:pPr>
              <w:jc w:val="right"/>
            </w:pPr>
            <w:r>
              <w:rPr>
                <w:rFonts w:ascii="Arial" w:hAnsi="Arial"/>
                <w:b/>
                <w:sz w:val="16"/>
                <w:szCs w:val="16"/>
              </w:rPr>
              <w:t>Valor Total.</w:t>
            </w:r>
          </w:p>
        </w:tc>
      </w:tr>
      <w:tr w:rsidR="00A871AF" w14:paraId="7E8CF9E8"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7E004A33"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1</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6C2B76D8"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ARMÁRIO ESCOLAR Armário alto fabricado mdf/mdp de 18mm revestido em laminado melamínico de baixa pressão, acabamento em fita de borda de poliestireno de 1,00mm de espessura, aplicada pelo processo de colagem hot melting a quente na mesma cor do móvel, contendo 2 portas, divisória central e 3 prateleiras internas de cada lado, totalizando 8 vãos , puxadores em polipropileno com entre furos de no mínimo 128 mm, portas com chaves, suporte para prateleiras reguláveis em aço cromado, sendo que cada prateleira deve ter no mínimo 3 regulagens, base (rodapé) do armário tubo de aço industrial pés 20 x 20 e requadro de 20 x 40mm em toda sua extensão, pintura epóxi pó na cor preta, com sapatas reguladoras de nível, todas as peças do móvel devem ser unidas por sistema de minifix, tambor de giro e cavilhas de 8mm. Apresentar juntamente com a proposta de preços, em nome do fabricante, relatório de ensaio nbr 8095:2015 - material metálico revestido e não revestido a corrosão por exposição à atmosfera úmida saturada com resultado superior a 2000 horas. Garantia 12 meses contra defeitos de fabricação. Cada prateleira deve suportar no mínimo 30kgs. Dimensões: 1600 x 800 x 400 (c x a x p ).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5A7B2119"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40B193D3"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7780D406"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25,0000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2452EA3C"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490,0000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1BF0C39C"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12.250,00</w:t>
            </w:r>
          </w:p>
        </w:tc>
      </w:tr>
      <w:tr w:rsidR="00A871AF" w14:paraId="75FB051A"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015C2901"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2</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479DB83F"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CADEIRA EXECUTIVA GIRATÓRIA ergonômica assento e encosto em compensado anatômico multilaminado de 13 mm, espuma injetada de 40 mm, revestido em tecido ou couro ecológico, a combinar, regulagem de altura do encosto por meio de catraca com 12 posições possibilitando 80 mm de curso com mecanismo regulador de inclinação, base giratória desmontável com 5 hastes de aço pino de rodízios soldado na extremidade em furos flangelados evitando que se soltem, apresentar relatório de ensaio nbr 8095:2015 - material metálico revestido e não revestido corrosão por exposição à atmosfera úmida saturada superior a 2.000 horas - abnt nbr 5841/2015 grau empolamento 0 em nome do fabricante, aranha revestida com capa de proteção em polipropileno na cor preta, regulagem de altura a gás , com rodizios duplo de nylon , com braço regulável com sete posições e 85 mm de curso. Medidas do assento:460 x 430 mm e do encosto: 370 x 430 mm. Apresentar relatório de ensaio nbr 8095:2015 - material metálico revestido e não revestido a corrosão por exposição à atmosfera úmida saturada de no mínimo 2.000 horas - abnt nbr 5841/2015 grau empolamento 0 em nome do fabricante. Suporta até 120 kg. Garantia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08B21B2A"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33C8C3C5"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380B282B"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32,0000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1F10DE07"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290,0000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6522754D"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9.280,00</w:t>
            </w:r>
          </w:p>
        </w:tc>
      </w:tr>
      <w:tr w:rsidR="00A871AF" w14:paraId="6A3CA209"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39FFB97F"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3</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227C0B24"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MESA EM L Tampo em mdp de 25mm, painel inferior em mdp de 15mm, revestido em laminado melamínico bp, acabamento em fita de borda de poliestireno de </w:t>
            </w:r>
            <w:r w:rsidRPr="000372EF">
              <w:rPr>
                <w:rFonts w:ascii="Arial" w:hAnsi="Arial" w:cs="Arial"/>
                <w:sz w:val="18"/>
                <w:szCs w:val="18"/>
              </w:rPr>
              <w:lastRenderedPageBreak/>
              <w:t xml:space="preserve">2,00 mm de espessura em toda sua extensão, aplicada pelo processo de colagem hotmelting a quente na mesma cor do móvel, contendo gaveteiro fixo com 2 gavetas, fechadura na primeira gaveta, tampo com furo para passagem de fiação no tampo com diâmetro 60 mm , com passa fio, contendo 1 tampo, 2 painéis inferiores e 1 pé central em tubo de aço quadro 60 x 60 mm de espessura, 2 pés laterais em tubo de aço indústria 29 x 58 e 20 x 30 mm e 1 pé central em tubo de aço redondo 2,5&amp;quot; mm, com sapatas niveladoras de piso, pintura epóxi pó na mesma cor do móvel, com tratamento anti ferruginoso e corrosão, apresentar relatório de ensaio nbr 8095:2015 - material metálico revestido e não revestido corrosão por exposição à atmosfera úmida saturada superior a 2.000 horas - abnt nbr 5841/2015 grau empolamento 0 em nome do fabricante , com sapatas niveladoras de piso, tampo medindo 1350 x 1350 mm de largura x 600 mm de profundidade x 740 mm de altura.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0BC41AEE"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lastRenderedPageBreak/>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7D49CE6F"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13817E73"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15,0000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69DCBAA5"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700,0000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53F146F9"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10.500,00</w:t>
            </w:r>
          </w:p>
        </w:tc>
      </w:tr>
      <w:tr w:rsidR="00A871AF" w14:paraId="643F5E16"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33211C78"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lastRenderedPageBreak/>
              <w:t>4</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184E0256"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MESA REDONDA Tampo fabricado em mdp de 15mm revestido em laminado de baixa pressão bp, acabamento em fita de borda de poliestireno de 2,00 de espessura, aplicada pelo processo hotmelting a quente na mesma cor do tampo, estrutura em tubo de aço industrial quadrado 20 x 20 mm e retangular 20 x 40 mm , pintura epóxi pó , tratamento antiferrugionoso, sapatas niveladoras de piso. Medidas totais 900x900x740mm. Apresentar relatório de ensaio nbr 8095: 2015 - material metálico revestido e não revestido a corrosão por exposição à atmosfera úmida saturada de no mínimo 2.000 horas - abnt nbr 5841/2015 grau empolamento 0 em nome do fabricante.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03BC4F73"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6A4096B6"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4AE2BD33"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11,0000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77813BBE"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290,0000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33DDEFA5"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3.190,00</w:t>
            </w:r>
          </w:p>
        </w:tc>
      </w:tr>
      <w:tr w:rsidR="00A871AF" w14:paraId="22AFBBF9"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6E096754"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5</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79CDEC96"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CADEIRA FIXA EMPILHAVEL Assento e Encosto Anatômicos em Polipropileno de Alta Resistência Contendo 16 recortes para ventilação no encosto e 8 nas laterais do assento, cores disponíveis azul, amarelo, vermelho, verde acqua ou preto, encaixados e fixação com parafuso, estrutura em tubo de aço redondo, diâmetro 22,22mm (7/8), tratamento anti ferrugem e a corrosão, pintura epóxi pó na cor preta e branco, ponteiras de acabamento em polipropileno injetado, assento 410x410mm, encosto 290x410 mm, altura até assento 460mm, altura até o encosto: 850mm. Apresentar relatório de ensaio nbr 8095:2015 - material metálico revestido e não revestido a corrosão por exposição à atmosfera úmida saturada de no mínimo 2.000 horas - abnt nbr 5841/2015 grau empolamento 0 em nome do fabricante. Suporta até 120 kg.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6BFA260F"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7692F91E"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7F6BF4D9"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50,0000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6B9D19E6"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85,0000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04F76A25"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4.250,00</w:t>
            </w:r>
          </w:p>
        </w:tc>
      </w:tr>
      <w:tr w:rsidR="00A871AF" w14:paraId="58A72093"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4ACB1194"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6</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6B6E3799"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MÓVEL PARA CANTINHO DA LEITURA - 1500x1200x400mm Todo fabricado em mdp de 18mm - contendo 3 prateleiras inclinadas cada lado para livros - parte central superior aberto para apresentação teatral, fundo aberto para colocação de cortina. Conforme foto abaixo. Medida total : 1500x1200x400mm. Contendo rodízios com trava.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7E57EACE"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0DD7D55A"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2C20A28E"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10,0000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7B08F8A6"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1.400,0000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2237FB0F"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14.000,00</w:t>
            </w:r>
          </w:p>
        </w:tc>
      </w:tr>
      <w:tr w:rsidR="00A871AF" w14:paraId="7EF03A63"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1E99951A"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7</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04F9B6EE"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MÓVEL PARA CANTINHO DA LEITURA - 1200x1000x400mm Todo fabricado em mdp de 18mm - contendo 3 prateleiras inclinadas cada lado para </w:t>
            </w:r>
            <w:r w:rsidRPr="000372EF">
              <w:rPr>
                <w:rFonts w:ascii="Arial" w:hAnsi="Arial" w:cs="Arial"/>
                <w:sz w:val="18"/>
                <w:szCs w:val="18"/>
              </w:rPr>
              <w:lastRenderedPageBreak/>
              <w:t xml:space="preserve">livros - parte central superior aberto para apresentação teatral, fundo aberto para colocação de cortina. Conforme foto abaixo. Medida total : 1200x1000x400mm. Contendo rodízios com trava.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7AEB6993"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lastRenderedPageBreak/>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343E378C"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51E5B52C"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10,0000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7464457A"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1.300,0000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45CA5A1F"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13.000,00</w:t>
            </w:r>
          </w:p>
        </w:tc>
      </w:tr>
      <w:tr w:rsidR="00A871AF" w14:paraId="67BA6503"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60FCF414"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lastRenderedPageBreak/>
              <w:t>8</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632C96E1"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CADEIRA LONGARINA SECRETÁRIA 3 LUGARES Assento e encosto em compensado anatômico multi laminado de 12 mm, com espuma injetada de 30 mm, revestimento em couro ecológico, ou similar, na cor preta, sem braços, estrutura da base em tubo de aço industrial retangular de 30 x 50 mm e para fixação do encosto a base em lamina de aço de 4&amp;quot; com capa protetora em polipropileno modelo sanfona, pintura epóxi pó na cor preta, tratamento anti ferruginoso e corrosão, apresentar relatório de ensaio NBR 8095:2015 - material metálico revestido e não revestido corrosão por exposição à atmosfera úmida saturada superior a 2.000 horas em nome do fabricante, com ponteiras nas extremidades em polipropileno de alta resistência e sapatas niveladoras de piso. Medidas do assento: 390 x 360 mm, encosto: 340 x 280 mm, comprimento total 1580mm. Apresentar Laudo Técnico emitido por Engenheiro de Segurança do Trabalho ou Médico do Trabalho, atestando que o produto está em conformidade com a Norma Regulamentadora NR- 17 (ergonomia).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40A519FE"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18E30077"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57958AE1"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10,0000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1EFDB5AD"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270,0000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062F82D2"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2.700,00</w:t>
            </w:r>
          </w:p>
        </w:tc>
      </w:tr>
      <w:tr w:rsidR="00A871AF" w14:paraId="68A40E06"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74C2232A"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9</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56CC04DB"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ARMÁRIO DE AÇO Fabricado em chapa de aço de 26 - contendo 2 portas com furos para ventilação - 3 prateleiras internas - fechamento através de fechadura - tratamento anti ferruginoso - medida total: 1740x760x330mm.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6BE33679"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06ADB5E6"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5127E86F"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20,0000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030CC6CA"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700,0000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1C32EC68"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14.000,00</w:t>
            </w:r>
          </w:p>
        </w:tc>
      </w:tr>
      <w:tr w:rsidR="00A871AF" w14:paraId="63F617A9"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78BAEE84"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10</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365D4533"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ARQUIVO 4 GAVETAS Fabricado em chapa de aço de 26 - contendo quatro gavetas para pastas suspensas, medindo 1330x470x710 mm (AxLxP) fechadura cilíndrica com travamento simultâneo das gavetas, gavetas com furos para ventilação - puxador de polipropileno embutido, porta etiqueta estampado na frente das gavetas. Corrediças telescópica para deslizamento das gavetas. Tratamento antiferruginoso e pintura eletrostática a pó cor cristal no corpo do móvel.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33348A1F"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01A3A3E1"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7DD28F54"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5,0000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11D18A3F"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780,0000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2EB15427"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3.900,00</w:t>
            </w:r>
          </w:p>
        </w:tc>
      </w:tr>
      <w:tr w:rsidR="00A871AF" w14:paraId="09CFB6EF"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72F690C6"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11</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781CE8B9"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BANCADA TRIPLA PARA ALIMENTAÇÃO Corpo, tampo, bandeja, laterais e divisórias fabricados em MDP de 15mm, revestido em laminado melamínico BP na cor branco, com 2 portas na parte inferior. Acabamento em fita de borda de poliestireno (PP) de 2,00mm de espessura, aplicada pelo processo de colagem hotmelting a quente na mesma cor do móvel, em toda sua extensão. Assento e encosto em MDP de 15mm, com espuma de 20mm, revestido em couro ecológico nas cores azul, vermelho e verde acqua. Sapatas reguladoras de nível e separador de pernas. Cinto de 3 pontos. Prateleira para objetos na parte inferior do móvel. Dimensões: altura 1040mm. Altura até a bandeja: 800mm. Altura até o assento: 580mm. Largura: 930mm. Largura de cada lugar: 295mm. Profundidade: 500mm. Profundidade do assento: 535mm. Garantia: 12 meses para defeitos de fabricação. Produto indicado para crianças de 6 meses a 2 anos. Apresentar junto à proposta de preços relatório de ensaio da toxicidade, emitido por laboratório acreditado pelo INMETRO em nome do </w:t>
            </w:r>
            <w:r w:rsidRPr="000372EF">
              <w:rPr>
                <w:rFonts w:ascii="Arial" w:hAnsi="Arial" w:cs="Arial"/>
                <w:sz w:val="18"/>
                <w:szCs w:val="18"/>
              </w:rPr>
              <w:lastRenderedPageBreak/>
              <w:t xml:space="preserve">licitante, do laminado melamínico, da determinação do teor de migração de metais conforme norma ABNT NBR 300-3 (2004 - versão corrigida 2011) e relatório de ensaio de colagem (resistência a tração) da fita de borda e suas aplicações, conforme norma NBR 16332:2014 em nome do fabricante.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0818F786"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lastRenderedPageBreak/>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40DC7BF6"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658C739E"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5,0000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583C59C6"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950,0000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1E4CF7EB"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4.750,00</w:t>
            </w:r>
          </w:p>
        </w:tc>
      </w:tr>
      <w:tr w:rsidR="00A871AF" w14:paraId="693166E0"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00A9AA06"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lastRenderedPageBreak/>
              <w:t>12</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07EC4854"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PORTA LIVROS Possui estrutura baixa e quatro rodízios que facilitam a movimentação. Confeccionado em MDP 15mm acabamento melamínico cor branco, bordas em fita colorida (branco, azul ou rosa). Medidas 524x425x565mm (LxPxA).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0E9F6F13"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1574DF7E"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3FAEADB7"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10,0000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2B4B2BDF"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340,0000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7DDED8D5"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3.400,00</w:t>
            </w:r>
          </w:p>
        </w:tc>
      </w:tr>
      <w:tr w:rsidR="00A871AF" w14:paraId="66F46029" w14:textId="77777777" w:rsidTr="00D0769E">
        <w:tc>
          <w:tcPr>
            <w:tcW w:w="496" w:type="dxa"/>
            <w:tcBorders>
              <w:top w:val="none" w:sz="1" w:space="0" w:color="000000"/>
              <w:left w:val="none" w:sz="1" w:space="0" w:color="000000"/>
              <w:bottom w:val="none" w:sz="1" w:space="0" w:color="000000"/>
              <w:right w:val="none" w:sz="1" w:space="0" w:color="000000"/>
            </w:tcBorders>
            <w:shd w:val="clear" w:color="auto" w:fill="auto"/>
          </w:tcPr>
          <w:p w14:paraId="27449730"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13</w:t>
            </w:r>
          </w:p>
        </w:tc>
        <w:tc>
          <w:tcPr>
            <w:tcW w:w="4322" w:type="dxa"/>
            <w:tcBorders>
              <w:top w:val="none" w:sz="1" w:space="0" w:color="000000"/>
              <w:left w:val="none" w:sz="1" w:space="0" w:color="000000"/>
              <w:bottom w:val="none" w:sz="1" w:space="0" w:color="000000"/>
              <w:right w:val="none" w:sz="1" w:space="0" w:color="000000"/>
            </w:tcBorders>
            <w:shd w:val="clear" w:color="auto" w:fill="auto"/>
          </w:tcPr>
          <w:p w14:paraId="0D68D0ED" w14:textId="77777777" w:rsidR="00A871AF" w:rsidRPr="000372EF" w:rsidRDefault="00A871AF" w:rsidP="000372EF">
            <w:pPr>
              <w:jc w:val="both"/>
              <w:rPr>
                <w:rFonts w:ascii="Arial" w:hAnsi="Arial" w:cs="Arial"/>
                <w:sz w:val="18"/>
                <w:szCs w:val="18"/>
              </w:rPr>
            </w:pPr>
            <w:r w:rsidRPr="000372EF">
              <w:rPr>
                <w:rFonts w:ascii="Arial" w:hAnsi="Arial" w:cs="Arial"/>
                <w:sz w:val="18"/>
                <w:szCs w:val="18"/>
              </w:rPr>
              <w:t xml:space="preserve">CONJUNTO REFEITÓRIO EMPILHAVEL ADULTO COM CADEIRAS Composto de 1 mesa e 6 cadeiras, tampo fabricado em MDP ou MDF de 18mm, revestido em laminado melamínico de alta pressão (fórmica), nas cores texturizadas amarelo, azul, verde acqua, branco ou vermelho, cantos arredondados, acabamento em borda de PVC de 2mm, colada pelo processo Hotmelting a quente em toda sua extensão na cor branca (antiamarelamento), medidas do tampo da mesa 2000x600mm. Estrutura requadro em tubo de aço retangular 20x40mm, pintura epóxi-pó na cor branca, com tratamento antiferruginoso. Apresentar Relatório de Ensaio NBR 8095:2015 - Material metálico revestido e não revestido a corrosão por exposição à atmosfera úmida saturada superior a 2.000 horas - ABNT NBR 5841/2015 grau empolamento 0 em nome do fabricante. Ponteiras em polipropileno de alta resistência nas extremidades. Altura total da mesa 730mm. Indicado para crianças acima de anos. Garantia de 12 meses para defeitos de fabricação. Cadeiras: fixas e empilháveis, assento e encosto anatômicos em polipropileno de alta resistência, contendo 16 recortes para ventilação no encosto e 8 nas laterais do assento nas cores: azul, amarelo, vermelho e verde acqua, encaixados e fixação com parafuso, estrutura em tubo de aço redondo, diâmetro 22,22mm (7/8), tratamento antiferrugem e corrosão, pintura epóxi-pó na cor branco, ponteiras de acabamento em polipropileno injetado, assento 410x410mm, encosto 290x410mm, altura até assento 460mm, altura até o encosto 800mm. Apresentar Relatório de Ensaio NBR 8095:2015 - Material metálico revestido e não revestido a corrosão por exposição à atmosfera úmida saturada de no mínimo 2.000 horas - ABNT NBR 5841/2015 grau empolamento 0 em nome do fabricante. Suporta até 120kg. Garantia de 12 meses para defeitos de fabricação. </w:t>
            </w:r>
          </w:p>
        </w:tc>
        <w:tc>
          <w:tcPr>
            <w:tcW w:w="567" w:type="dxa"/>
            <w:tcBorders>
              <w:top w:val="none" w:sz="1" w:space="0" w:color="000000"/>
              <w:left w:val="none" w:sz="1" w:space="0" w:color="000000"/>
              <w:bottom w:val="none" w:sz="1" w:space="0" w:color="000000"/>
              <w:right w:val="none" w:sz="1" w:space="0" w:color="000000"/>
            </w:tcBorders>
            <w:shd w:val="clear" w:color="auto" w:fill="auto"/>
          </w:tcPr>
          <w:p w14:paraId="0923C854" w14:textId="77777777" w:rsidR="00A871AF" w:rsidRPr="000372EF" w:rsidRDefault="00A871AF" w:rsidP="006C42BD">
            <w:pPr>
              <w:jc w:val="center"/>
              <w:rPr>
                <w:rFonts w:ascii="Arial" w:hAnsi="Arial" w:cs="Arial"/>
                <w:sz w:val="18"/>
                <w:szCs w:val="18"/>
              </w:rPr>
            </w:pPr>
            <w:r w:rsidRPr="000372EF">
              <w:rPr>
                <w:rFonts w:ascii="Arial" w:hAnsi="Arial" w:cs="Arial"/>
                <w:sz w:val="18"/>
                <w:szCs w:val="18"/>
              </w:rPr>
              <w:t>UN</w:t>
            </w:r>
          </w:p>
        </w:tc>
        <w:tc>
          <w:tcPr>
            <w:tcW w:w="1559" w:type="dxa"/>
            <w:tcBorders>
              <w:top w:val="none" w:sz="1" w:space="0" w:color="000000"/>
              <w:left w:val="none" w:sz="1" w:space="0" w:color="000000"/>
              <w:bottom w:val="none" w:sz="1" w:space="0" w:color="000000"/>
              <w:right w:val="none" w:sz="1" w:space="0" w:color="000000"/>
            </w:tcBorders>
            <w:shd w:val="clear" w:color="auto" w:fill="auto"/>
          </w:tcPr>
          <w:p w14:paraId="3CC8E2C8" w14:textId="77777777" w:rsidR="00A871AF" w:rsidRPr="000372EF" w:rsidRDefault="00A871AF" w:rsidP="006C42BD">
            <w:pPr>
              <w:rPr>
                <w:rFonts w:ascii="Arial" w:hAnsi="Arial" w:cs="Arial"/>
                <w:sz w:val="18"/>
                <w:szCs w:val="18"/>
              </w:rPr>
            </w:pPr>
            <w:r w:rsidRPr="000372EF">
              <w:rPr>
                <w:rFonts w:ascii="Arial" w:hAnsi="Arial" w:cs="Arial"/>
                <w:sz w:val="18"/>
                <w:szCs w:val="18"/>
              </w:rPr>
              <w:t>SCHOOL CENTER</w:t>
            </w:r>
          </w:p>
        </w:tc>
        <w:tc>
          <w:tcPr>
            <w:tcW w:w="709" w:type="dxa"/>
            <w:tcBorders>
              <w:top w:val="none" w:sz="1" w:space="0" w:color="000000"/>
              <w:left w:val="none" w:sz="1" w:space="0" w:color="000000"/>
              <w:bottom w:val="none" w:sz="1" w:space="0" w:color="000000"/>
              <w:right w:val="none" w:sz="1" w:space="0" w:color="000000"/>
            </w:tcBorders>
            <w:shd w:val="clear" w:color="auto" w:fill="auto"/>
          </w:tcPr>
          <w:p w14:paraId="01B0E934"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2,0000</w:t>
            </w:r>
          </w:p>
        </w:tc>
        <w:tc>
          <w:tcPr>
            <w:tcW w:w="1417" w:type="dxa"/>
            <w:tcBorders>
              <w:top w:val="none" w:sz="1" w:space="0" w:color="000000"/>
              <w:left w:val="none" w:sz="1" w:space="0" w:color="000000"/>
              <w:bottom w:val="none" w:sz="1" w:space="0" w:color="000000"/>
              <w:right w:val="none" w:sz="1" w:space="0" w:color="000000"/>
            </w:tcBorders>
            <w:shd w:val="clear" w:color="auto" w:fill="auto"/>
          </w:tcPr>
          <w:p w14:paraId="7AEF1B7F"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800,0000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41FECC67"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1.600,00</w:t>
            </w:r>
          </w:p>
        </w:tc>
      </w:tr>
      <w:tr w:rsidR="00A871AF" w14:paraId="752F7819" w14:textId="77777777" w:rsidTr="00A871AF">
        <w:tc>
          <w:tcPr>
            <w:tcW w:w="9070" w:type="dxa"/>
            <w:gridSpan w:val="6"/>
            <w:tcBorders>
              <w:top w:val="none" w:sz="1" w:space="0" w:color="000000"/>
              <w:left w:val="none" w:sz="1" w:space="0" w:color="000000"/>
              <w:bottom w:val="none" w:sz="1" w:space="0" w:color="000000"/>
              <w:right w:val="none" w:sz="1" w:space="0" w:color="000000"/>
            </w:tcBorders>
            <w:shd w:val="clear" w:color="auto" w:fill="auto"/>
          </w:tcPr>
          <w:p w14:paraId="4819EF71"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Total do Fornecedor:</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2603A722" w14:textId="77777777" w:rsidR="00A871AF" w:rsidRPr="000372EF" w:rsidRDefault="00A871AF" w:rsidP="006C42BD">
            <w:pPr>
              <w:jc w:val="right"/>
              <w:rPr>
                <w:rFonts w:ascii="Arial" w:hAnsi="Arial" w:cs="Arial"/>
                <w:sz w:val="18"/>
                <w:szCs w:val="18"/>
              </w:rPr>
            </w:pPr>
            <w:r w:rsidRPr="000372EF">
              <w:rPr>
                <w:rFonts w:ascii="Arial" w:hAnsi="Arial" w:cs="Arial"/>
                <w:sz w:val="18"/>
                <w:szCs w:val="18"/>
              </w:rPr>
              <w:t>96.820,00</w:t>
            </w:r>
          </w:p>
        </w:tc>
      </w:tr>
      <w:tr w:rsidR="00A871AF" w14:paraId="005A5B50" w14:textId="77777777" w:rsidTr="004F5773">
        <w:tc>
          <w:tcPr>
            <w:tcW w:w="10346" w:type="dxa"/>
            <w:gridSpan w:val="7"/>
            <w:tcBorders>
              <w:top w:val="none" w:sz="1" w:space="0" w:color="000000"/>
              <w:left w:val="none" w:sz="1" w:space="0" w:color="000000"/>
              <w:bottom w:val="none" w:sz="1" w:space="0" w:color="000000"/>
              <w:right w:val="none" w:sz="1" w:space="0" w:color="000000"/>
            </w:tcBorders>
            <w:shd w:val="clear" w:color="auto" w:fill="auto"/>
          </w:tcPr>
          <w:p w14:paraId="3822A3D4" w14:textId="3720D386" w:rsidR="00A871AF" w:rsidRPr="000372EF" w:rsidRDefault="00A871AF" w:rsidP="00A871AF">
            <w:pPr>
              <w:pStyle w:val="TableParagraph"/>
              <w:tabs>
                <w:tab w:val="left" w:leader="dot" w:pos="3717"/>
              </w:tabs>
              <w:jc w:val="both"/>
              <w:rPr>
                <w:rFonts w:ascii="Arial" w:hAnsi="Arial" w:cs="Arial"/>
                <w:sz w:val="18"/>
                <w:szCs w:val="18"/>
              </w:rPr>
            </w:pPr>
            <w:r w:rsidRPr="000372EF">
              <w:rPr>
                <w:rFonts w:ascii="Arial" w:hAnsi="Arial" w:cs="Arial"/>
                <w:b/>
                <w:sz w:val="18"/>
                <w:szCs w:val="18"/>
              </w:rPr>
              <w:t>-FORNECEDOR:</w:t>
            </w:r>
            <w:r w:rsidRPr="000372EF">
              <w:rPr>
                <w:rFonts w:ascii="Arial" w:eastAsia="Times New Roman" w:hAnsi="Arial" w:cs="Arial"/>
                <w:b/>
                <w:kern w:val="2"/>
                <w:sz w:val="18"/>
                <w:szCs w:val="18"/>
                <w:lang w:val="pt-BR" w:eastAsia="zh-CN"/>
              </w:rPr>
              <w:t xml:space="preserve"> </w:t>
            </w:r>
            <w:r w:rsidRPr="000372EF">
              <w:rPr>
                <w:rFonts w:ascii="Arial" w:hAnsi="Arial" w:cs="Arial"/>
                <w:b/>
                <w:sz w:val="18"/>
                <w:szCs w:val="18"/>
              </w:rPr>
              <w:t>SANE INDUSTRIA E COMERCIO DE MOVEIS E EQUIPAMENTOS LTDA</w:t>
            </w:r>
          </w:p>
          <w:p w14:paraId="23F3D1D0" w14:textId="214CF186" w:rsidR="00A871AF" w:rsidRPr="000372EF" w:rsidRDefault="00A871AF" w:rsidP="00A871AF">
            <w:pPr>
              <w:pStyle w:val="TableParagraph"/>
              <w:tabs>
                <w:tab w:val="left" w:leader="dot" w:pos="3717"/>
              </w:tabs>
              <w:jc w:val="both"/>
              <w:rPr>
                <w:rFonts w:ascii="Arial" w:hAnsi="Arial" w:cs="Arial"/>
                <w:sz w:val="18"/>
                <w:szCs w:val="18"/>
              </w:rPr>
            </w:pPr>
            <w:r w:rsidRPr="000372EF">
              <w:rPr>
                <w:rFonts w:ascii="Arial" w:hAnsi="Arial" w:cs="Arial"/>
                <w:sz w:val="18"/>
                <w:szCs w:val="18"/>
              </w:rPr>
              <w:t>CNPJ</w:t>
            </w:r>
            <w:r w:rsidRPr="000372EF">
              <w:rPr>
                <w:rFonts w:ascii="Arial" w:hAnsi="Arial" w:cs="Arial"/>
                <w:spacing w:val="-1"/>
                <w:sz w:val="18"/>
                <w:szCs w:val="18"/>
              </w:rPr>
              <w:t xml:space="preserve"> </w:t>
            </w:r>
            <w:r w:rsidRPr="000372EF">
              <w:rPr>
                <w:rFonts w:ascii="Arial" w:hAnsi="Arial" w:cs="Arial"/>
                <w:sz w:val="18"/>
                <w:szCs w:val="18"/>
              </w:rPr>
              <w:t xml:space="preserve">nº: </w:t>
            </w:r>
            <w:r w:rsidRPr="000372EF">
              <w:rPr>
                <w:rFonts w:ascii="Arial" w:hAnsi="Arial" w:cs="Arial"/>
                <w:sz w:val="18"/>
                <w:szCs w:val="18"/>
              </w:rPr>
              <w:t>43.750.420/0001-06</w:t>
            </w:r>
          </w:p>
          <w:p w14:paraId="5BC4CB36" w14:textId="33136E6A" w:rsidR="00A871AF" w:rsidRPr="000372EF" w:rsidRDefault="00A871AF" w:rsidP="00A871AF">
            <w:pPr>
              <w:pStyle w:val="TableParagraph"/>
              <w:tabs>
                <w:tab w:val="left" w:leader="dot" w:pos="3717"/>
              </w:tabs>
              <w:jc w:val="both"/>
              <w:rPr>
                <w:rFonts w:ascii="Arial" w:hAnsi="Arial" w:cs="Arial"/>
                <w:sz w:val="18"/>
                <w:szCs w:val="18"/>
              </w:rPr>
            </w:pPr>
            <w:r w:rsidRPr="000372EF">
              <w:rPr>
                <w:rFonts w:ascii="Arial" w:hAnsi="Arial" w:cs="Arial"/>
                <w:sz w:val="18"/>
                <w:szCs w:val="18"/>
              </w:rPr>
              <w:t xml:space="preserve">Endereço: Rua </w:t>
            </w:r>
            <w:r w:rsidRPr="000372EF">
              <w:rPr>
                <w:rFonts w:ascii="Arial" w:hAnsi="Arial" w:cs="Arial"/>
                <w:sz w:val="18"/>
                <w:szCs w:val="18"/>
              </w:rPr>
              <w:t>Pedro Maragno</w:t>
            </w:r>
            <w:r w:rsidRPr="000372EF">
              <w:rPr>
                <w:rFonts w:ascii="Arial" w:hAnsi="Arial" w:cs="Arial"/>
                <w:sz w:val="18"/>
                <w:szCs w:val="18"/>
              </w:rPr>
              <w:t xml:space="preserve">, nº </w:t>
            </w:r>
            <w:r w:rsidRPr="000372EF">
              <w:rPr>
                <w:rFonts w:ascii="Arial" w:hAnsi="Arial" w:cs="Arial"/>
                <w:sz w:val="18"/>
                <w:szCs w:val="18"/>
              </w:rPr>
              <w:t>610</w:t>
            </w:r>
            <w:r w:rsidRPr="000372EF">
              <w:rPr>
                <w:rFonts w:ascii="Arial" w:hAnsi="Arial" w:cs="Arial"/>
                <w:sz w:val="18"/>
                <w:szCs w:val="18"/>
              </w:rPr>
              <w:t xml:space="preserve">, Bairro </w:t>
            </w:r>
            <w:r w:rsidRPr="000372EF">
              <w:rPr>
                <w:rFonts w:ascii="Arial" w:hAnsi="Arial" w:cs="Arial"/>
                <w:sz w:val="18"/>
                <w:szCs w:val="18"/>
              </w:rPr>
              <w:t>Progresso,</w:t>
            </w:r>
            <w:r w:rsidRPr="000372EF">
              <w:rPr>
                <w:rFonts w:ascii="Arial" w:hAnsi="Arial" w:cs="Arial"/>
                <w:sz w:val="18"/>
                <w:szCs w:val="18"/>
              </w:rPr>
              <w:t xml:space="preserve"> Bento Gonçalves/RS</w:t>
            </w:r>
          </w:p>
          <w:p w14:paraId="27B4CEBB" w14:textId="243E3905" w:rsidR="00A871AF" w:rsidRPr="000372EF" w:rsidRDefault="00A871AF" w:rsidP="00A871AF">
            <w:pPr>
              <w:pStyle w:val="TableParagraph"/>
              <w:tabs>
                <w:tab w:val="left" w:leader="dot" w:pos="3717"/>
              </w:tabs>
              <w:jc w:val="both"/>
              <w:rPr>
                <w:rFonts w:ascii="Arial" w:hAnsi="Arial" w:cs="Arial"/>
                <w:sz w:val="18"/>
                <w:szCs w:val="18"/>
              </w:rPr>
            </w:pPr>
            <w:r w:rsidRPr="000372EF">
              <w:rPr>
                <w:rFonts w:ascii="Arial" w:hAnsi="Arial" w:cs="Arial"/>
                <w:sz w:val="18"/>
                <w:szCs w:val="18"/>
              </w:rPr>
              <w:t xml:space="preserve">Telefone:(54) </w:t>
            </w:r>
            <w:r w:rsidRPr="000372EF">
              <w:rPr>
                <w:rFonts w:ascii="Arial" w:hAnsi="Arial" w:cs="Arial"/>
                <w:sz w:val="18"/>
                <w:szCs w:val="18"/>
              </w:rPr>
              <w:t>991796957</w:t>
            </w:r>
            <w:r w:rsidRPr="000372EF">
              <w:rPr>
                <w:rFonts w:ascii="Arial" w:hAnsi="Arial" w:cs="Arial"/>
                <w:sz w:val="18"/>
                <w:szCs w:val="18"/>
              </w:rPr>
              <w:t xml:space="preserve"> Email: </w:t>
            </w:r>
            <w:hyperlink r:id="rId8" w:history="1">
              <w:r w:rsidRPr="000372EF">
                <w:rPr>
                  <w:rStyle w:val="Hyperlink"/>
                  <w:rFonts w:ascii="Arial" w:hAnsi="Arial" w:cs="Arial"/>
                  <w:sz w:val="18"/>
                  <w:szCs w:val="18"/>
                </w:rPr>
                <w:t>vendas.sanemoveis@gmail.com</w:t>
              </w:r>
            </w:hyperlink>
            <w:hyperlink r:id="rId9" w:history="1"/>
            <w:hyperlink r:id="rId10" w:history="1"/>
            <w:r w:rsidRPr="000372EF">
              <w:rPr>
                <w:rFonts w:ascii="Arial" w:hAnsi="Arial" w:cs="Arial"/>
                <w:sz w:val="18"/>
                <w:szCs w:val="18"/>
              </w:rPr>
              <w:t xml:space="preserve">; </w:t>
            </w:r>
          </w:p>
          <w:p w14:paraId="048F1662" w14:textId="7F381306" w:rsidR="00A871AF" w:rsidRPr="000372EF" w:rsidRDefault="00A871AF" w:rsidP="00EC6928">
            <w:pPr>
              <w:rPr>
                <w:rFonts w:ascii="Arial" w:hAnsi="Arial" w:cs="Arial"/>
                <w:sz w:val="18"/>
                <w:szCs w:val="18"/>
              </w:rPr>
            </w:pPr>
            <w:r w:rsidRPr="000372EF">
              <w:rPr>
                <w:rFonts w:ascii="Arial" w:hAnsi="Arial" w:cs="Arial"/>
                <w:sz w:val="18"/>
                <w:szCs w:val="18"/>
              </w:rPr>
              <w:t xml:space="preserve">Dados Bancários: Banco </w:t>
            </w:r>
            <w:r w:rsidRPr="000372EF">
              <w:rPr>
                <w:rFonts w:ascii="Arial" w:hAnsi="Arial" w:cs="Arial"/>
                <w:sz w:val="18"/>
                <w:szCs w:val="18"/>
              </w:rPr>
              <w:t>Banrisul</w:t>
            </w:r>
            <w:r w:rsidRPr="000372EF">
              <w:rPr>
                <w:rFonts w:ascii="Arial" w:hAnsi="Arial" w:cs="Arial"/>
                <w:sz w:val="18"/>
                <w:szCs w:val="18"/>
              </w:rPr>
              <w:t xml:space="preserve">, Ag: </w:t>
            </w:r>
            <w:r w:rsidR="00EC6928" w:rsidRPr="000372EF">
              <w:rPr>
                <w:rFonts w:ascii="Arial" w:hAnsi="Arial" w:cs="Arial"/>
                <w:sz w:val="18"/>
                <w:szCs w:val="18"/>
              </w:rPr>
              <w:t>0218</w:t>
            </w:r>
            <w:r w:rsidRPr="000372EF">
              <w:rPr>
                <w:rFonts w:ascii="Arial" w:hAnsi="Arial" w:cs="Arial"/>
                <w:sz w:val="18"/>
                <w:szCs w:val="18"/>
              </w:rPr>
              <w:t xml:space="preserve">, Conta nº </w:t>
            </w:r>
            <w:r w:rsidR="00EC6928" w:rsidRPr="000372EF">
              <w:rPr>
                <w:rFonts w:ascii="Arial" w:hAnsi="Arial" w:cs="Arial"/>
                <w:sz w:val="18"/>
                <w:szCs w:val="18"/>
              </w:rPr>
              <w:t>060933510-1</w:t>
            </w:r>
          </w:p>
        </w:tc>
      </w:tr>
    </w:tbl>
    <w:p w14:paraId="6279AE5A" w14:textId="77777777" w:rsidR="000D698C" w:rsidRDefault="000D698C" w:rsidP="000E77D7">
      <w:pPr>
        <w:widowControl/>
        <w:autoSpaceDE/>
        <w:autoSpaceDN/>
        <w:spacing w:line="259" w:lineRule="auto"/>
        <w:ind w:right="-2"/>
        <w:jc w:val="both"/>
        <w:rPr>
          <w:rFonts w:ascii="Arial" w:eastAsia="Calibri" w:hAnsi="Arial" w:cs="Arial"/>
          <w:sz w:val="20"/>
          <w:szCs w:val="20"/>
          <w:lang w:val="pt-BR"/>
        </w:rPr>
      </w:pPr>
    </w:p>
    <w:p w14:paraId="3909F373" w14:textId="77777777" w:rsidR="00572623" w:rsidRDefault="00572623" w:rsidP="000E77D7">
      <w:pPr>
        <w:widowControl/>
        <w:autoSpaceDE/>
        <w:autoSpaceDN/>
        <w:spacing w:line="259" w:lineRule="auto"/>
        <w:ind w:right="-2"/>
        <w:jc w:val="both"/>
        <w:rPr>
          <w:rFonts w:ascii="Arial" w:eastAsia="Calibri" w:hAnsi="Arial" w:cs="Arial"/>
          <w:sz w:val="20"/>
          <w:szCs w:val="20"/>
          <w:lang w:val="pt-BR"/>
        </w:rPr>
      </w:pPr>
      <w:bookmarkStart w:id="0" w:name="_GoBack"/>
      <w:bookmarkEnd w:id="0"/>
    </w:p>
    <w:p w14:paraId="2AAE7CF0"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QUINTA - DO CONTROLE E ATUALIZAÇÃO DOS PREÇOS REGISTRADOS</w:t>
      </w:r>
    </w:p>
    <w:p w14:paraId="02FBBE63"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5.1 O Município realizará durante o prazo de vigência da Ata de Registro de Preços, pesquisas periódicas de preços, com a finalidade de obter os valores praticados no mercado para os itens objeto da presente licitação. </w:t>
      </w:r>
    </w:p>
    <w:p w14:paraId="0EC37C1D"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lastRenderedPageBreak/>
        <w:t xml:space="preserve">5.2 O preço registrado poderá ser revisto em decorrência de eventual redução daqueles praticados no mercado, ou de fato que eleve o custo dos materiais registrados, cabendo ao órgão gerenciador da Ata promover as necessárias negociações junto aos fornecedores. </w:t>
      </w:r>
    </w:p>
    <w:p w14:paraId="7C7D1516"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5.3 Quando os preços inicialmente registrados, por motivo superveniente, tornarem-se superiores ao preço praticado no mercado, a Administração deverá convocar o fornecedor, visando à negociação para redução de preços e sua adequação ao praticado no mercado. </w:t>
      </w:r>
    </w:p>
    <w:p w14:paraId="659EF8CE"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5.4 Caso a negociação seja frustrada, o fornecedor será liberado do compromisso assumido, cabendo o Município convocar os demais fornecedores, visando a igual oportunidade de negociação. </w:t>
      </w:r>
    </w:p>
    <w:p w14:paraId="1EBBF4F1"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5.5 Quando o preço de mercado se tornar superior aos preços registrados e o fornecedor, mediante requerimento devidamente comprovado, não puder cumprir o compromisso, a administração poderá: </w:t>
      </w:r>
    </w:p>
    <w:p w14:paraId="2BB08FED"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a) liberar o fornecedor do compromisso assumido, sem aplicação da penalidade, confirmando a veracidade dos motivos e comprovantes apresentados, e se a comunicação ocorrer antes do pedido de </w:t>
      </w:r>
      <w:proofErr w:type="spellStart"/>
      <w:proofErr w:type="gramStart"/>
      <w:r w:rsidRPr="000372EF">
        <w:rPr>
          <w:rFonts w:ascii="Arial" w:eastAsia="Times New Roman" w:hAnsi="Arial" w:cs="Arial"/>
          <w:lang w:val="pt-BR"/>
        </w:rPr>
        <w:t>fornecimento;e</w:t>
      </w:r>
      <w:proofErr w:type="spellEnd"/>
      <w:proofErr w:type="gramEnd"/>
      <w:r w:rsidRPr="000372EF">
        <w:rPr>
          <w:rFonts w:ascii="Arial" w:eastAsia="Times New Roman" w:hAnsi="Arial" w:cs="Arial"/>
          <w:lang w:val="pt-BR"/>
        </w:rPr>
        <w:t xml:space="preserve"> </w:t>
      </w:r>
    </w:p>
    <w:p w14:paraId="2F8E50CA"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b) convocar os demais fornecedores visando igual oportunidade de negociação. </w:t>
      </w:r>
    </w:p>
    <w:p w14:paraId="01BE191F"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5.6 Não havendo êxito nas negociações, a Administração deverá proceder à revogação da Ata de Registro de Preços, adotando as medidas cabíveis para obtenção da contratação mais vantajosa. </w:t>
      </w:r>
    </w:p>
    <w:p w14:paraId="74D67587" w14:textId="77777777" w:rsidR="00EC6928" w:rsidRPr="00EC6928" w:rsidRDefault="00EC6928" w:rsidP="000372EF">
      <w:pPr>
        <w:ind w:right="-2"/>
        <w:rPr>
          <w:rFonts w:ascii="Arial" w:eastAsia="Times New Roman" w:hAnsi="Arial" w:cs="Arial"/>
          <w:b/>
          <w:lang w:val="pt-BR"/>
        </w:rPr>
      </w:pPr>
    </w:p>
    <w:p w14:paraId="6267AFE2"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SEXTA – DO GERENCIAMENTO DA ATA</w:t>
      </w:r>
    </w:p>
    <w:p w14:paraId="3ED35AFA" w14:textId="77777777" w:rsidR="00EC6928" w:rsidRPr="000372EF" w:rsidRDefault="00EC6928" w:rsidP="000372EF">
      <w:pPr>
        <w:ind w:right="-2"/>
        <w:rPr>
          <w:rFonts w:ascii="Arial" w:eastAsia="Times New Roman" w:hAnsi="Arial" w:cs="Arial"/>
          <w:lang w:val="pt-BR"/>
        </w:rPr>
      </w:pPr>
      <w:r w:rsidRPr="000372EF">
        <w:rPr>
          <w:rFonts w:ascii="Arial" w:eastAsia="Times New Roman" w:hAnsi="Arial" w:cs="Arial"/>
          <w:lang w:val="pt-BR"/>
        </w:rPr>
        <w:t>6.1 O gerenciamento da presente ata caberá à Secretaria Municipal de Administração.</w:t>
      </w:r>
    </w:p>
    <w:p w14:paraId="4D55F58C" w14:textId="77777777" w:rsidR="00EC6928" w:rsidRPr="00EC6928" w:rsidRDefault="00EC6928" w:rsidP="000372EF">
      <w:pPr>
        <w:ind w:right="-2"/>
        <w:rPr>
          <w:rFonts w:ascii="Arial" w:eastAsia="Times New Roman" w:hAnsi="Arial" w:cs="Arial"/>
          <w:b/>
          <w:lang w:val="pt-BR"/>
        </w:rPr>
      </w:pPr>
    </w:p>
    <w:p w14:paraId="75B9D5B2"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SÉTIMA – DA UTILIZAÇÃO DA ATA DE REGISTRO DE PREÇOS</w:t>
      </w:r>
    </w:p>
    <w:p w14:paraId="754805B2"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7.1 O licitante que teve seu preço registrado poderá ser excluído da presente Ata, com a consequente aplicação das penalidades previstas no edital e no contrato assegurado o contraditório e ampla defesa, nas seguintes hipóteses: </w:t>
      </w:r>
    </w:p>
    <w:p w14:paraId="670F7D91"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a) quando o fornecedor não cumprir as obrigações constantes na presente Ata; </w:t>
      </w:r>
    </w:p>
    <w:p w14:paraId="5850FFE9"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b) quando, convocado, o fornecedor não assinar o contrato, sem justificativa aceitável; </w:t>
      </w:r>
    </w:p>
    <w:p w14:paraId="36767E7D"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c) quando o fornecedor não realizar a entrega do item no prazo estabelecido, sem justificativa aceitável; </w:t>
      </w:r>
    </w:p>
    <w:p w14:paraId="7ADF4A03"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d) quando, solicitado o reequilíbrio econômico-financeiro pela Administração, o fornecedor não aceitar reduzir o seu preço registrado, e esse se ornar superior ao praticado no mercado;</w:t>
      </w:r>
    </w:p>
    <w:p w14:paraId="632755AA"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e) quando o fornecedor solicitar o cancelamento por escrito, por estar impossibilitado de cumprir as exigências desta Ata de Registro de Preços por fato superveniente à licitação, alheio a sua vontade, decorrente de caso fortuito ou força maior, desde de que o pedido de cancelamento esteja devidamente instruído com a documentação comprobatória da situação alegada; </w:t>
      </w:r>
    </w:p>
    <w:p w14:paraId="770E4F45"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7.2 As hipóteses elencadas no item anterior serão devidamente apuradas e formalizadas em processo administrativo próprio, e comunicadas por escrito, com protocolo de recebimento, assegurado o contraditório e a ampla defesa no prazo de cinco dias úteis. </w:t>
      </w:r>
    </w:p>
    <w:p w14:paraId="7B03F536"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7.3 No caso de se tornar desconhecido o endereço do fornecedor, as comunicações necessárias serão feitas na imprensa oficial, considerando-se, assim, para todos os efeitos, excluído o licitante da ata de registro de preços.</w:t>
      </w:r>
    </w:p>
    <w:p w14:paraId="61E30F3A" w14:textId="77777777" w:rsidR="00EC6928" w:rsidRPr="00EC6928" w:rsidRDefault="00EC6928" w:rsidP="000372EF">
      <w:pPr>
        <w:ind w:right="-2"/>
        <w:rPr>
          <w:rFonts w:ascii="Arial" w:eastAsia="Times New Roman" w:hAnsi="Arial" w:cs="Arial"/>
          <w:b/>
          <w:lang w:val="pt-BR"/>
        </w:rPr>
      </w:pPr>
    </w:p>
    <w:p w14:paraId="5ECC1297"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OITAVA - DOS RECURSOS ORÇAMENTÁRIOS</w:t>
      </w:r>
    </w:p>
    <w:p w14:paraId="55F2019F" w14:textId="77777777" w:rsidR="00EC6928" w:rsidRPr="000372EF" w:rsidRDefault="00EC6928" w:rsidP="000372EF">
      <w:pPr>
        <w:ind w:right="-2"/>
        <w:rPr>
          <w:rFonts w:ascii="Arial" w:eastAsia="Times New Roman" w:hAnsi="Arial" w:cs="Arial"/>
          <w:lang w:val="pt-BR"/>
        </w:rPr>
      </w:pPr>
      <w:r w:rsidRPr="000372EF">
        <w:rPr>
          <w:rFonts w:ascii="Arial" w:eastAsia="Times New Roman" w:hAnsi="Arial" w:cs="Arial"/>
          <w:lang w:val="pt-BR"/>
        </w:rPr>
        <w:t>8.1. Os recursos orçamentários, para fazer frente às despesas da presente licitação, serão alocados quando da emissão do Contrato Simplificado e das Notas de Empenho de Despesa.</w:t>
      </w:r>
    </w:p>
    <w:p w14:paraId="403517A3" w14:textId="77777777" w:rsidR="00EC6928" w:rsidRPr="00EC6928" w:rsidRDefault="00EC6928" w:rsidP="000372EF">
      <w:pPr>
        <w:ind w:right="-2"/>
        <w:rPr>
          <w:rFonts w:ascii="Arial" w:eastAsia="Times New Roman" w:hAnsi="Arial" w:cs="Arial"/>
          <w:b/>
          <w:lang w:val="pt-BR"/>
        </w:rPr>
      </w:pPr>
    </w:p>
    <w:p w14:paraId="4FD8B11D"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NONA – DO PAGAMENTO</w:t>
      </w:r>
    </w:p>
    <w:p w14:paraId="470F8AC3"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9.1. O pagamento será efetuado no prazo máximo de até 10 (dez) dias úteis após a entrega. </w:t>
      </w:r>
    </w:p>
    <w:p w14:paraId="3A4B43E4"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9.2. A nota fiscal/fatura emitida pelo fornecedor deverá conter, em local de fácil visualização, a indicação do número do processo, número do pregão e da ordem de fornecimento, a fim de se acelerar o trâmite de recebimento dos gêneros alimentícios e posterior liberação do documento fiscal para pagamento. </w:t>
      </w:r>
    </w:p>
    <w:p w14:paraId="74784EA0" w14:textId="77777777" w:rsidR="00EC6928" w:rsidRPr="00EC6928" w:rsidRDefault="00EC6928" w:rsidP="000372EF">
      <w:pPr>
        <w:ind w:right="-2"/>
        <w:rPr>
          <w:rFonts w:ascii="Arial" w:eastAsia="Times New Roman" w:hAnsi="Arial" w:cs="Arial"/>
          <w:b/>
          <w:lang w:val="pt-BR"/>
        </w:rPr>
      </w:pPr>
    </w:p>
    <w:p w14:paraId="466D574C"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DÉCIMA – DA GARANTIA DA EXECUÇÃO DA ATA</w:t>
      </w:r>
    </w:p>
    <w:p w14:paraId="6BBACC28" w14:textId="77777777" w:rsidR="00EC6928" w:rsidRPr="000372EF" w:rsidRDefault="00EC6928" w:rsidP="000372EF">
      <w:pPr>
        <w:ind w:right="-2"/>
        <w:rPr>
          <w:rFonts w:ascii="Arial" w:eastAsia="Times New Roman" w:hAnsi="Arial" w:cs="Arial"/>
          <w:lang w:val="pt-BR"/>
        </w:rPr>
      </w:pPr>
      <w:r w:rsidRPr="000372EF">
        <w:rPr>
          <w:rFonts w:ascii="Arial" w:eastAsia="Times New Roman" w:hAnsi="Arial" w:cs="Arial"/>
          <w:lang w:val="pt-BR"/>
        </w:rPr>
        <w:t>10.1 - A empresa garante que o objeto será executado na forma, prazo e qualidade contidos no processo licitatório, nas quantidades solicitadas na respectiva nota de empenho.</w:t>
      </w:r>
    </w:p>
    <w:p w14:paraId="78371AA8" w14:textId="77777777" w:rsidR="00EC6928" w:rsidRPr="00EC6928" w:rsidRDefault="00EC6928" w:rsidP="000372EF">
      <w:pPr>
        <w:ind w:right="-2"/>
        <w:rPr>
          <w:rFonts w:ascii="Arial" w:eastAsia="Times New Roman" w:hAnsi="Arial" w:cs="Arial"/>
          <w:b/>
          <w:lang w:val="pt-BR"/>
        </w:rPr>
      </w:pPr>
    </w:p>
    <w:p w14:paraId="7506903F"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CLÁUSULA DÉCIMA PRIMEIRA – DOS DIREITOS E DAS OBRIGAÇÕES</w:t>
      </w:r>
    </w:p>
    <w:p w14:paraId="17D8AC69" w14:textId="77777777" w:rsidR="00EC6928" w:rsidRPr="00EC6928" w:rsidRDefault="00EC6928" w:rsidP="000372EF">
      <w:pPr>
        <w:ind w:right="-2"/>
        <w:rPr>
          <w:rFonts w:ascii="Arial" w:eastAsia="Times New Roman" w:hAnsi="Arial" w:cs="Arial"/>
          <w:b/>
          <w:lang w:val="pt-BR"/>
        </w:rPr>
      </w:pPr>
      <w:r w:rsidRPr="00EC6928">
        <w:rPr>
          <w:rFonts w:ascii="Arial" w:eastAsia="Times New Roman" w:hAnsi="Arial" w:cs="Arial"/>
          <w:b/>
          <w:lang w:val="pt-BR"/>
        </w:rPr>
        <w:t>11.1</w:t>
      </w:r>
      <w:r w:rsidRPr="00EC6928">
        <w:rPr>
          <w:rFonts w:ascii="Arial" w:eastAsia="Times New Roman" w:hAnsi="Arial" w:cs="Arial"/>
          <w:b/>
          <w:lang w:val="pt-BR"/>
        </w:rPr>
        <w:tab/>
        <w:t>DOS DIREITOS</w:t>
      </w:r>
    </w:p>
    <w:p w14:paraId="6E5B04CB"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11.1.1</w:t>
      </w:r>
      <w:r w:rsidRPr="000372EF">
        <w:rPr>
          <w:rFonts w:ascii="Arial" w:eastAsia="Times New Roman" w:hAnsi="Arial" w:cs="Arial"/>
          <w:lang w:val="pt-BR"/>
        </w:rPr>
        <w:tab/>
        <w:t>Constitui direito de o Município receber o objeto desta ata quando for solicitado, nas condições avençadas, e da Fornecedora perceber o valor ajustado na forma e no prazo convencionados.</w:t>
      </w:r>
    </w:p>
    <w:p w14:paraId="34D3D8FB" w14:textId="77777777" w:rsidR="00EC6928" w:rsidRPr="00EC6928" w:rsidRDefault="00EC6928" w:rsidP="000372EF">
      <w:pPr>
        <w:ind w:right="-568"/>
        <w:jc w:val="both"/>
        <w:rPr>
          <w:rFonts w:ascii="Arial" w:eastAsia="Times New Roman" w:hAnsi="Arial" w:cs="Arial"/>
          <w:b/>
          <w:lang w:val="pt-BR"/>
        </w:rPr>
      </w:pPr>
      <w:r w:rsidRPr="00EC6928">
        <w:rPr>
          <w:rFonts w:ascii="Arial" w:eastAsia="Times New Roman" w:hAnsi="Arial" w:cs="Arial"/>
          <w:b/>
          <w:lang w:val="pt-BR"/>
        </w:rPr>
        <w:t>11.2</w:t>
      </w:r>
      <w:r w:rsidRPr="00EC6928">
        <w:rPr>
          <w:rFonts w:ascii="Arial" w:eastAsia="Times New Roman" w:hAnsi="Arial" w:cs="Arial"/>
          <w:b/>
          <w:lang w:val="pt-BR"/>
        </w:rPr>
        <w:tab/>
        <w:t>DAS OBRIGAÇÕES</w:t>
      </w:r>
    </w:p>
    <w:p w14:paraId="3E37EB20" w14:textId="77777777" w:rsidR="00EC6928" w:rsidRPr="00EC6928" w:rsidRDefault="00EC6928" w:rsidP="000372EF">
      <w:pPr>
        <w:ind w:right="-568"/>
        <w:jc w:val="both"/>
        <w:rPr>
          <w:rFonts w:ascii="Arial" w:eastAsia="Times New Roman" w:hAnsi="Arial" w:cs="Arial"/>
          <w:b/>
          <w:lang w:val="pt-BR"/>
        </w:rPr>
      </w:pPr>
      <w:r w:rsidRPr="00EC6928">
        <w:rPr>
          <w:rFonts w:ascii="Arial" w:eastAsia="Times New Roman" w:hAnsi="Arial" w:cs="Arial"/>
          <w:b/>
          <w:lang w:val="pt-BR"/>
        </w:rPr>
        <w:t>11.2.1</w:t>
      </w:r>
      <w:r w:rsidRPr="00EC6928">
        <w:rPr>
          <w:rFonts w:ascii="Arial" w:eastAsia="Times New Roman" w:hAnsi="Arial" w:cs="Arial"/>
          <w:b/>
          <w:lang w:val="pt-BR"/>
        </w:rPr>
        <w:tab/>
        <w:t>- Constituem obrigações do Município:</w:t>
      </w:r>
    </w:p>
    <w:p w14:paraId="02441195"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a) efetuar o pagamento ajustado; e</w:t>
      </w:r>
    </w:p>
    <w:p w14:paraId="08632446"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b) dar à Fornecedora as condições necessárias a regular execução das obrigações assumidas.</w:t>
      </w:r>
    </w:p>
    <w:p w14:paraId="5E734C2D"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 11.2.2</w:t>
      </w:r>
      <w:r w:rsidRPr="000372EF">
        <w:rPr>
          <w:rFonts w:ascii="Arial" w:eastAsia="Times New Roman" w:hAnsi="Arial" w:cs="Arial"/>
          <w:lang w:val="pt-BR"/>
        </w:rPr>
        <w:tab/>
        <w:t>- Constituem obrigações da Fornecedora:</w:t>
      </w:r>
    </w:p>
    <w:p w14:paraId="083E3468"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a) prestar o fornecimento de acordo com o que estipular a Ata de Registro de Preços, o edital e seus anexos;</w:t>
      </w:r>
    </w:p>
    <w:p w14:paraId="556D2AB5"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b) observar os requisitos mínimos de qualidade e segurança;</w:t>
      </w:r>
    </w:p>
    <w:p w14:paraId="580C530B"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c) assegurar os prazos mínimos de garantia dos equipamentos;</w:t>
      </w:r>
    </w:p>
    <w:p w14:paraId="6BDABF69"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d) comprovar perante o MUNICÍPIO, o pagamento das obrigações decorrentes da legislação trabalhista, da Previdência Social e de Seguros, caso solicitado;</w:t>
      </w:r>
    </w:p>
    <w:p w14:paraId="41EE06FF"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e) Responsabilizar-se pelos encargos decorrentes do cumprimento das obrigações supramencionadas, bem como pelo recolhimento de todos os impostos, taxas, tarifas, contribuições ou emolumentos federais, estaduais e municipais, que incidam ou venham incidir sobre o objeto desta Ata de Registro de Preços, bem como apresentar os respectivos comprovantes, quando solicitados pelo Município de Santa Tereza - RS.</w:t>
      </w:r>
    </w:p>
    <w:p w14:paraId="638F352F"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f) Responsabilizar-se pelos prejuízos causados ao Município de Santa Tereza- RS ou a terceiros, por atos de seus empregados ou prepostos;</w:t>
      </w:r>
    </w:p>
    <w:p w14:paraId="07F83008"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g) O contratado deverá destacar na nota fiscal o valor do Imposto de Renda Retido na Fonte, se for o caso, de conformidade com a portaria da Receita Federal do Brasil nº 1.234/2012, com base na tese fixada no recurso extraordinário 1.293.453 (STF), empresas optantes pelo simples nacional, ou que possuam Certificado de Filantropia, estão dispensadas do valor do Imposto.</w:t>
      </w:r>
    </w:p>
    <w:p w14:paraId="57576238"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H) A fornecedora se obriga a manter, durante toda a execução do contrato, em compatibilidade com as obrigações por ela assumidas, todas as condições da habilitação e qualificação exigidas na licitação.</w:t>
      </w:r>
    </w:p>
    <w:p w14:paraId="4E5FEAD7"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I) Nos valores, referidos na cláusula primeira, estão incluídas todas as despesas de fretes, bem como taxas, impostos e seguros que incidam ou venham a incidir sobre as mercadorias contrata- das.</w:t>
      </w:r>
    </w:p>
    <w:p w14:paraId="50C1148B"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J) Se dentro do período de validade dos produtos, ocorrer algum problema, o Município realizará análises que entender conveniente, devendo a fornecedora substituir os produtos rejeitados.</w:t>
      </w:r>
    </w:p>
    <w:p w14:paraId="1A3DFB8E" w14:textId="77777777" w:rsidR="00EC6928" w:rsidRPr="00EC6928" w:rsidRDefault="00EC6928" w:rsidP="00EC6928">
      <w:pPr>
        <w:ind w:right="-568"/>
        <w:rPr>
          <w:rFonts w:ascii="Arial" w:eastAsia="Times New Roman" w:hAnsi="Arial" w:cs="Arial"/>
          <w:b/>
          <w:lang w:val="pt-BR"/>
        </w:rPr>
      </w:pPr>
    </w:p>
    <w:p w14:paraId="56E82F02" w14:textId="77777777" w:rsidR="00EC6928" w:rsidRPr="00EC6928" w:rsidRDefault="00EC6928" w:rsidP="000372EF">
      <w:pPr>
        <w:ind w:right="-2"/>
        <w:jc w:val="both"/>
        <w:rPr>
          <w:rFonts w:ascii="Arial" w:eastAsia="Times New Roman" w:hAnsi="Arial" w:cs="Arial"/>
          <w:b/>
          <w:lang w:val="pt-BR"/>
        </w:rPr>
      </w:pPr>
      <w:r w:rsidRPr="00EC6928">
        <w:rPr>
          <w:rFonts w:ascii="Arial" w:eastAsia="Times New Roman" w:hAnsi="Arial" w:cs="Arial"/>
          <w:b/>
          <w:lang w:val="pt-BR"/>
        </w:rPr>
        <w:t>CLÁUSULA DÉCIMA SEGUNDA – DAS PENALIDADES</w:t>
      </w:r>
    </w:p>
    <w:p w14:paraId="246030F3"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12.1 Os bens cujos fornecimentos vierem a ser contratados deverão ser entregues em até 05 (cinco) dias após o envio da Nota de Empenho, sob pena de: </w:t>
      </w:r>
    </w:p>
    <w:p w14:paraId="1942B039"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a) multa de 0,5% (meio por cento) por dia de atraso, limitado este a 10 (dez) dias, após o qual será considerado inexecução contratual; </w:t>
      </w:r>
    </w:p>
    <w:p w14:paraId="2E6F3B4C"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b) multa de 8% (oito por cento) no caso de inexecução parcial do contrato, cumulada com a pena de suspensão do direito de licitar e o impedimento de contratar com a Administração pelo prazo de 01 (um) ano; </w:t>
      </w:r>
    </w:p>
    <w:p w14:paraId="7C429C1C"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 xml:space="preserve">c) multa de 10% (dez por cento) no caso de inexecução total do contrato, cumulada com a pena de suspensão do direito de licitar e o impedimento de contratar com a Administração pelo prazo de 02 (dois) anos. </w:t>
      </w:r>
    </w:p>
    <w:p w14:paraId="226BE5A5" w14:textId="77777777" w:rsidR="00EC6928" w:rsidRPr="000372EF" w:rsidRDefault="00EC6928" w:rsidP="000372EF">
      <w:pPr>
        <w:ind w:right="-2"/>
        <w:jc w:val="both"/>
        <w:rPr>
          <w:rFonts w:ascii="Arial" w:eastAsia="Times New Roman" w:hAnsi="Arial" w:cs="Arial"/>
          <w:lang w:val="pt-BR"/>
        </w:rPr>
      </w:pPr>
      <w:r w:rsidRPr="000372EF">
        <w:rPr>
          <w:rFonts w:ascii="Arial" w:eastAsia="Times New Roman" w:hAnsi="Arial" w:cs="Arial"/>
          <w:lang w:val="pt-BR"/>
        </w:rPr>
        <w:t>12.2 As multas serão calculadas sobre o valor total do contrato, e caso não tenha sido formalizado, sobre o valor da Nota de Empenho.</w:t>
      </w:r>
    </w:p>
    <w:p w14:paraId="2055AE01" w14:textId="77777777" w:rsidR="00EC6928" w:rsidRPr="00EC6928" w:rsidRDefault="00EC6928" w:rsidP="000372EF">
      <w:pPr>
        <w:ind w:right="-2"/>
        <w:jc w:val="both"/>
        <w:rPr>
          <w:rFonts w:ascii="Arial" w:eastAsia="Times New Roman" w:hAnsi="Arial" w:cs="Arial"/>
          <w:b/>
          <w:lang w:val="pt-BR"/>
        </w:rPr>
      </w:pPr>
    </w:p>
    <w:p w14:paraId="120125A5" w14:textId="77777777" w:rsidR="00EC6928" w:rsidRPr="00EC6928" w:rsidRDefault="00EC6928" w:rsidP="000372EF">
      <w:pPr>
        <w:ind w:right="-2"/>
        <w:jc w:val="both"/>
        <w:rPr>
          <w:rFonts w:ascii="Arial" w:eastAsia="Times New Roman" w:hAnsi="Arial" w:cs="Arial"/>
          <w:b/>
          <w:lang w:val="pt-BR"/>
        </w:rPr>
      </w:pPr>
      <w:r w:rsidRPr="00EC6928">
        <w:rPr>
          <w:rFonts w:ascii="Arial" w:eastAsia="Times New Roman" w:hAnsi="Arial" w:cs="Arial"/>
          <w:b/>
          <w:lang w:val="pt-BR"/>
        </w:rPr>
        <w:t>CLÁUSULA DÉCIMA TERCEIRA – DO FORO</w:t>
      </w:r>
    </w:p>
    <w:p w14:paraId="510DF725" w14:textId="77777777" w:rsidR="00EC6928" w:rsidRPr="00EC6928" w:rsidRDefault="00EC6928" w:rsidP="000372EF">
      <w:pPr>
        <w:ind w:right="-2"/>
        <w:jc w:val="both"/>
        <w:rPr>
          <w:rFonts w:ascii="Arial" w:eastAsia="Times New Roman" w:hAnsi="Arial" w:cs="Arial"/>
          <w:b/>
          <w:lang w:val="pt-BR"/>
        </w:rPr>
      </w:pPr>
      <w:r w:rsidRPr="00EC6928">
        <w:rPr>
          <w:rFonts w:ascii="Arial" w:eastAsia="Times New Roman" w:hAnsi="Arial" w:cs="Arial"/>
          <w:b/>
          <w:lang w:val="pt-BR"/>
        </w:rPr>
        <w:t xml:space="preserve">13.1 </w:t>
      </w:r>
      <w:r w:rsidRPr="000372EF">
        <w:rPr>
          <w:rFonts w:ascii="Arial" w:eastAsia="Times New Roman" w:hAnsi="Arial" w:cs="Arial"/>
          <w:lang w:val="pt-BR"/>
        </w:rPr>
        <w:t>- Fica eleito o foro de Bento Gonçalves/ RS, para dirimir dúvidas ou questões oriundas da presente ata.</w:t>
      </w:r>
    </w:p>
    <w:p w14:paraId="1FCF15DE" w14:textId="77777777" w:rsidR="00EC6928" w:rsidRPr="00EC6928" w:rsidRDefault="00EC6928" w:rsidP="000372EF">
      <w:pPr>
        <w:ind w:right="-2"/>
        <w:jc w:val="both"/>
        <w:rPr>
          <w:rFonts w:ascii="Arial" w:eastAsia="Times New Roman" w:hAnsi="Arial" w:cs="Arial"/>
          <w:b/>
          <w:lang w:val="pt-BR"/>
        </w:rPr>
      </w:pPr>
    </w:p>
    <w:p w14:paraId="6686ADCD" w14:textId="77777777" w:rsidR="00EC6928" w:rsidRPr="00EC6928" w:rsidRDefault="00EC6928" w:rsidP="000372EF">
      <w:pPr>
        <w:ind w:right="-2"/>
        <w:jc w:val="both"/>
        <w:rPr>
          <w:rFonts w:ascii="Arial" w:eastAsia="Times New Roman" w:hAnsi="Arial" w:cs="Arial"/>
          <w:b/>
          <w:lang w:val="pt-BR"/>
        </w:rPr>
      </w:pPr>
      <w:r w:rsidRPr="00EC6928">
        <w:rPr>
          <w:rFonts w:ascii="Arial" w:eastAsia="Times New Roman" w:hAnsi="Arial" w:cs="Arial"/>
          <w:b/>
          <w:lang w:val="pt-BR"/>
        </w:rPr>
        <w:t>CLÁUSULA DÉCIMA QUARTA - DAS DISPOSIÇOES GERAIS</w:t>
      </w:r>
    </w:p>
    <w:p w14:paraId="6B85EC6B" w14:textId="57C68E9A" w:rsidR="00C6106E" w:rsidRPr="00C210C2" w:rsidRDefault="00EC6928" w:rsidP="000372EF">
      <w:pPr>
        <w:ind w:right="-2"/>
        <w:jc w:val="both"/>
        <w:rPr>
          <w:rFonts w:ascii="Arial" w:hAnsi="Arial" w:cs="Arial"/>
        </w:rPr>
      </w:pPr>
      <w:r w:rsidRPr="00EC6928">
        <w:rPr>
          <w:rFonts w:ascii="Arial" w:eastAsia="Times New Roman" w:hAnsi="Arial" w:cs="Arial"/>
          <w:b/>
          <w:lang w:val="pt-BR"/>
        </w:rPr>
        <w:lastRenderedPageBreak/>
        <w:t>14.1</w:t>
      </w:r>
      <w:r w:rsidRPr="00EC6928">
        <w:rPr>
          <w:rFonts w:ascii="Arial" w:eastAsia="Times New Roman" w:hAnsi="Arial" w:cs="Arial"/>
          <w:b/>
          <w:lang w:val="pt-BR"/>
        </w:rPr>
        <w:tab/>
      </w:r>
      <w:r w:rsidRPr="000372EF">
        <w:rPr>
          <w:rFonts w:ascii="Arial" w:eastAsia="Times New Roman" w:hAnsi="Arial" w:cs="Arial"/>
          <w:lang w:val="pt-BR"/>
        </w:rPr>
        <w:t>- Firmam a presente ata em 03 (três) vias de igual teor e forma, na presença de duas testemunhas.</w:t>
      </w:r>
    </w:p>
    <w:p w14:paraId="5DAD8094" w14:textId="77777777" w:rsidR="000372EF" w:rsidRDefault="000372EF" w:rsidP="00C210C2">
      <w:pPr>
        <w:pStyle w:val="Corpodetexto"/>
        <w:spacing w:before="93"/>
        <w:ind w:left="5529"/>
        <w:rPr>
          <w:rFonts w:ascii="Arial" w:hAnsi="Arial" w:cs="Arial"/>
          <w:sz w:val="22"/>
          <w:szCs w:val="22"/>
        </w:rPr>
      </w:pPr>
    </w:p>
    <w:p w14:paraId="75F681A7" w14:textId="3F3C9BF3" w:rsidR="00C6106E" w:rsidRPr="00C210C2" w:rsidRDefault="006331D3" w:rsidP="00C210C2">
      <w:pPr>
        <w:pStyle w:val="Corpodetexto"/>
        <w:spacing w:before="93"/>
        <w:ind w:left="5529"/>
        <w:rPr>
          <w:rFonts w:ascii="Arial" w:hAnsi="Arial" w:cs="Arial"/>
          <w:sz w:val="22"/>
          <w:szCs w:val="22"/>
        </w:rPr>
      </w:pPr>
      <w:r w:rsidRPr="00C210C2">
        <w:rPr>
          <w:rFonts w:ascii="Arial" w:hAnsi="Arial" w:cs="Arial"/>
          <w:sz w:val="22"/>
          <w:szCs w:val="22"/>
        </w:rPr>
        <w:t xml:space="preserve">Santa Tereza, </w:t>
      </w:r>
      <w:r w:rsidR="00422A15" w:rsidRPr="00C210C2">
        <w:rPr>
          <w:rFonts w:ascii="Arial" w:hAnsi="Arial" w:cs="Arial"/>
          <w:sz w:val="22"/>
          <w:szCs w:val="22"/>
        </w:rPr>
        <w:t>1</w:t>
      </w:r>
      <w:r w:rsidR="00D0769E">
        <w:rPr>
          <w:rFonts w:ascii="Arial" w:hAnsi="Arial" w:cs="Arial"/>
          <w:sz w:val="22"/>
          <w:szCs w:val="22"/>
        </w:rPr>
        <w:t>8</w:t>
      </w:r>
      <w:r w:rsidR="00422A15" w:rsidRPr="00C210C2">
        <w:rPr>
          <w:rFonts w:ascii="Arial" w:hAnsi="Arial" w:cs="Arial"/>
          <w:sz w:val="22"/>
          <w:szCs w:val="22"/>
        </w:rPr>
        <w:t xml:space="preserve"> de setembro</w:t>
      </w:r>
      <w:r w:rsidRPr="00C210C2">
        <w:rPr>
          <w:rFonts w:ascii="Arial" w:hAnsi="Arial" w:cs="Arial"/>
          <w:sz w:val="22"/>
          <w:szCs w:val="22"/>
        </w:rPr>
        <w:t xml:space="preserve"> de 2025</w:t>
      </w:r>
    </w:p>
    <w:p w14:paraId="78B327DB" w14:textId="199810B4" w:rsidR="00C6106E" w:rsidRDefault="00C210C2" w:rsidP="006331D3">
      <w:pPr>
        <w:pStyle w:val="Corpodetexto"/>
        <w:spacing w:before="93"/>
        <w:ind w:left="0"/>
        <w:rPr>
          <w:rFonts w:ascii="Arial" w:hAnsi="Arial" w:cs="Arial"/>
          <w:sz w:val="22"/>
          <w:szCs w:val="22"/>
        </w:rPr>
      </w:pPr>
      <w:r>
        <w:rPr>
          <w:rFonts w:ascii="Arial" w:hAnsi="Arial" w:cs="Arial"/>
          <w:sz w:val="22"/>
          <w:szCs w:val="22"/>
        </w:rPr>
        <w:t xml:space="preserve"> </w:t>
      </w:r>
    </w:p>
    <w:p w14:paraId="79C576CB" w14:textId="77777777" w:rsidR="00C210C2" w:rsidRPr="00C210C2" w:rsidRDefault="00C210C2" w:rsidP="006331D3">
      <w:pPr>
        <w:pStyle w:val="Corpodetexto"/>
        <w:spacing w:before="93"/>
        <w:ind w:left="0"/>
        <w:rPr>
          <w:rFonts w:ascii="Arial" w:hAnsi="Arial" w:cs="Arial"/>
          <w:sz w:val="22"/>
          <w:szCs w:val="22"/>
        </w:rPr>
      </w:pPr>
    </w:p>
    <w:p w14:paraId="6AF023A6" w14:textId="77777777" w:rsidR="00C6106E" w:rsidRPr="00C210C2" w:rsidRDefault="00C6106E" w:rsidP="006331D3">
      <w:pPr>
        <w:pStyle w:val="Corpodetexto"/>
        <w:spacing w:before="93"/>
        <w:ind w:left="0"/>
        <w:rPr>
          <w:rFonts w:ascii="Arial" w:hAnsi="Arial" w:cs="Arial"/>
          <w:sz w:val="22"/>
          <w:szCs w:val="22"/>
        </w:rPr>
      </w:pPr>
    </w:p>
    <w:tbl>
      <w:tblPr>
        <w:tblStyle w:val="Tabelacomgrade"/>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37"/>
      </w:tblGrid>
      <w:tr w:rsidR="00C6106E" w:rsidRPr="00C210C2" w14:paraId="49C55C7D" w14:textId="77777777" w:rsidTr="00C6106E">
        <w:tc>
          <w:tcPr>
            <w:tcW w:w="4678" w:type="dxa"/>
          </w:tcPr>
          <w:p w14:paraId="3CEBBDB3" w14:textId="77777777" w:rsidR="00C6106E" w:rsidRPr="00C210C2" w:rsidRDefault="00C6106E" w:rsidP="00C6106E">
            <w:pPr>
              <w:jc w:val="center"/>
              <w:rPr>
                <w:rFonts w:ascii="Arial" w:hAnsi="Arial" w:cs="Arial"/>
                <w:b/>
                <w:lang w:val="pt-BR"/>
              </w:rPr>
            </w:pPr>
            <w:r w:rsidRPr="00C210C2">
              <w:rPr>
                <w:rFonts w:ascii="Arial" w:hAnsi="Arial" w:cs="Arial"/>
                <w:b/>
                <w:lang w:val="pt-BR"/>
              </w:rPr>
              <w:t>MUNICÍPIO DE SANTA TEREZA</w:t>
            </w:r>
          </w:p>
          <w:p w14:paraId="3AD95A36" w14:textId="0964C288" w:rsidR="00C6106E" w:rsidRPr="00C210C2" w:rsidRDefault="00C210C2" w:rsidP="00C6106E">
            <w:pPr>
              <w:jc w:val="center"/>
              <w:rPr>
                <w:rFonts w:ascii="Arial" w:hAnsi="Arial" w:cs="Arial"/>
                <w:lang w:val="pt-BR"/>
              </w:rPr>
            </w:pPr>
            <w:r w:rsidRPr="00C210C2">
              <w:rPr>
                <w:rFonts w:ascii="Arial" w:hAnsi="Arial" w:cs="Arial"/>
                <w:lang w:val="pt-BR"/>
              </w:rPr>
              <w:t>GISELE CAUMO</w:t>
            </w:r>
          </w:p>
          <w:p w14:paraId="3F66AFD2" w14:textId="09F5C9B7" w:rsidR="00C6106E" w:rsidRPr="00C210C2" w:rsidRDefault="00C6106E" w:rsidP="00C6106E">
            <w:pPr>
              <w:jc w:val="center"/>
              <w:rPr>
                <w:rFonts w:ascii="Arial" w:hAnsi="Arial" w:cs="Arial"/>
                <w:lang w:val="pt-BR"/>
              </w:rPr>
            </w:pPr>
            <w:r w:rsidRPr="00C210C2">
              <w:rPr>
                <w:rFonts w:ascii="Arial" w:hAnsi="Arial" w:cs="Arial"/>
                <w:lang w:val="pt-BR"/>
              </w:rPr>
              <w:t>Prefeit</w:t>
            </w:r>
            <w:r w:rsidR="00C210C2" w:rsidRPr="00C210C2">
              <w:rPr>
                <w:rFonts w:ascii="Arial" w:hAnsi="Arial" w:cs="Arial"/>
                <w:lang w:val="pt-BR"/>
              </w:rPr>
              <w:t>a</w:t>
            </w:r>
            <w:r w:rsidRPr="00C210C2">
              <w:rPr>
                <w:rFonts w:ascii="Arial" w:hAnsi="Arial" w:cs="Arial"/>
                <w:lang w:val="pt-BR"/>
              </w:rPr>
              <w:t xml:space="preserve"> Municipal</w:t>
            </w:r>
            <w:r w:rsidR="006721C3" w:rsidRPr="00C210C2">
              <w:rPr>
                <w:rFonts w:ascii="Arial" w:hAnsi="Arial" w:cs="Arial"/>
                <w:lang w:val="pt-BR"/>
              </w:rPr>
              <w:t xml:space="preserve"> </w:t>
            </w:r>
          </w:p>
          <w:p w14:paraId="38A7FB61" w14:textId="77777777" w:rsidR="00C6106E" w:rsidRPr="00C210C2" w:rsidRDefault="00C6106E" w:rsidP="00856166">
            <w:pPr>
              <w:pStyle w:val="Corpodetexto"/>
              <w:spacing w:before="93"/>
              <w:ind w:left="0"/>
              <w:rPr>
                <w:rFonts w:ascii="Arial" w:hAnsi="Arial" w:cs="Arial"/>
                <w:sz w:val="22"/>
                <w:szCs w:val="22"/>
              </w:rPr>
            </w:pPr>
          </w:p>
        </w:tc>
        <w:tc>
          <w:tcPr>
            <w:tcW w:w="5237" w:type="dxa"/>
          </w:tcPr>
          <w:p w14:paraId="41DB19C7" w14:textId="77777777" w:rsidR="00D0769E" w:rsidRDefault="00D0769E" w:rsidP="00C6106E">
            <w:pPr>
              <w:jc w:val="center"/>
              <w:rPr>
                <w:rFonts w:ascii="Arial" w:eastAsia="Times New Roman" w:hAnsi="Arial" w:cs="Arial"/>
                <w:b/>
                <w:kern w:val="2"/>
                <w:shd w:val="clear" w:color="auto" w:fill="FFFFFF"/>
                <w:lang w:val="pt-BR" w:eastAsia="zh-CN"/>
              </w:rPr>
            </w:pPr>
            <w:r w:rsidRPr="00D0769E">
              <w:rPr>
                <w:rFonts w:ascii="Arial" w:eastAsia="Times New Roman" w:hAnsi="Arial" w:cs="Arial"/>
                <w:b/>
                <w:kern w:val="2"/>
                <w:shd w:val="clear" w:color="auto" w:fill="FFFFFF"/>
                <w:lang w:val="pt-BR" w:eastAsia="zh-CN"/>
              </w:rPr>
              <w:t xml:space="preserve">SANE INDUSTRIA E COMERCIO DE MOVEIS E EQUIPAMENTOS LTDA </w:t>
            </w:r>
          </w:p>
          <w:p w14:paraId="5A1C3A6A" w14:textId="31B0BCCA" w:rsidR="00C6106E" w:rsidRPr="00D0769E" w:rsidRDefault="00C6106E" w:rsidP="00C6106E">
            <w:pPr>
              <w:jc w:val="center"/>
              <w:rPr>
                <w:rFonts w:ascii="Arial" w:hAnsi="Arial" w:cs="Arial"/>
                <w:lang w:val="pt-BR"/>
              </w:rPr>
            </w:pPr>
            <w:r w:rsidRPr="00C210C2">
              <w:rPr>
                <w:rFonts w:ascii="Arial" w:hAnsi="Arial" w:cs="Arial"/>
                <w:lang w:val="pt-BR"/>
              </w:rPr>
              <w:t xml:space="preserve">CNPJ: </w:t>
            </w:r>
            <w:r w:rsidR="00D0769E" w:rsidRPr="00D0769E">
              <w:rPr>
                <w:rFonts w:ascii="Arial" w:hAnsi="Arial" w:cs="Arial"/>
                <w:shd w:val="clear" w:color="auto" w:fill="FFFFFF"/>
              </w:rPr>
              <w:t>43</w:t>
            </w:r>
            <w:r w:rsidR="00D0769E" w:rsidRPr="00D0769E">
              <w:rPr>
                <w:rFonts w:ascii="Arial" w:hAnsi="Arial" w:cs="Arial"/>
                <w:shd w:val="clear" w:color="auto" w:fill="FFFFFF"/>
              </w:rPr>
              <w:t>.</w:t>
            </w:r>
            <w:r w:rsidR="00D0769E" w:rsidRPr="00D0769E">
              <w:rPr>
                <w:rFonts w:ascii="Arial" w:hAnsi="Arial" w:cs="Arial"/>
                <w:shd w:val="clear" w:color="auto" w:fill="FFFFFF"/>
              </w:rPr>
              <w:t>750</w:t>
            </w:r>
            <w:r w:rsidR="00D0769E" w:rsidRPr="00D0769E">
              <w:rPr>
                <w:rFonts w:ascii="Arial" w:hAnsi="Arial" w:cs="Arial"/>
                <w:shd w:val="clear" w:color="auto" w:fill="FFFFFF"/>
              </w:rPr>
              <w:t>.</w:t>
            </w:r>
            <w:r w:rsidR="00D0769E" w:rsidRPr="00D0769E">
              <w:rPr>
                <w:rFonts w:ascii="Arial" w:hAnsi="Arial" w:cs="Arial"/>
                <w:shd w:val="clear" w:color="auto" w:fill="FFFFFF"/>
              </w:rPr>
              <w:t>420</w:t>
            </w:r>
            <w:r w:rsidR="00D0769E" w:rsidRPr="00D0769E">
              <w:rPr>
                <w:rFonts w:ascii="Arial" w:hAnsi="Arial" w:cs="Arial"/>
                <w:shd w:val="clear" w:color="auto" w:fill="FFFFFF"/>
              </w:rPr>
              <w:t>/</w:t>
            </w:r>
            <w:r w:rsidR="00D0769E" w:rsidRPr="00D0769E">
              <w:rPr>
                <w:rFonts w:ascii="Arial" w:hAnsi="Arial" w:cs="Arial"/>
                <w:shd w:val="clear" w:color="auto" w:fill="FFFFFF"/>
              </w:rPr>
              <w:t>0001</w:t>
            </w:r>
            <w:r w:rsidR="00D0769E" w:rsidRPr="00D0769E">
              <w:rPr>
                <w:rFonts w:ascii="Arial" w:hAnsi="Arial" w:cs="Arial"/>
                <w:shd w:val="clear" w:color="auto" w:fill="FFFFFF"/>
              </w:rPr>
              <w:t>-</w:t>
            </w:r>
            <w:r w:rsidR="00D0769E" w:rsidRPr="00D0769E">
              <w:rPr>
                <w:rFonts w:ascii="Arial" w:hAnsi="Arial" w:cs="Arial"/>
                <w:shd w:val="clear" w:color="auto" w:fill="FFFFFF"/>
              </w:rPr>
              <w:t>06</w:t>
            </w:r>
          </w:p>
          <w:p w14:paraId="1F63912E" w14:textId="77777777" w:rsidR="00C6106E" w:rsidRPr="00C210C2" w:rsidRDefault="00C6106E" w:rsidP="00856166">
            <w:pPr>
              <w:pStyle w:val="Corpodetexto"/>
              <w:spacing w:before="93"/>
              <w:ind w:left="0"/>
              <w:rPr>
                <w:rFonts w:ascii="Arial" w:hAnsi="Arial" w:cs="Arial"/>
                <w:sz w:val="22"/>
                <w:szCs w:val="22"/>
              </w:rPr>
            </w:pPr>
          </w:p>
        </w:tc>
      </w:tr>
      <w:tr w:rsidR="006875E3" w:rsidRPr="00C210C2" w14:paraId="330EF311" w14:textId="77777777" w:rsidTr="00C6106E">
        <w:tc>
          <w:tcPr>
            <w:tcW w:w="4678" w:type="dxa"/>
          </w:tcPr>
          <w:p w14:paraId="389B3BD2" w14:textId="77777777" w:rsidR="006875E3" w:rsidRPr="00C210C2" w:rsidRDefault="006875E3" w:rsidP="00C6106E">
            <w:pPr>
              <w:jc w:val="center"/>
              <w:rPr>
                <w:rFonts w:ascii="Arial" w:hAnsi="Arial" w:cs="Arial"/>
                <w:b/>
                <w:lang w:val="pt-BR"/>
              </w:rPr>
            </w:pPr>
          </w:p>
          <w:p w14:paraId="6382E041" w14:textId="77777777" w:rsidR="006875E3" w:rsidRPr="00C210C2" w:rsidRDefault="006875E3" w:rsidP="00C6106E">
            <w:pPr>
              <w:jc w:val="center"/>
              <w:rPr>
                <w:rFonts w:ascii="Arial" w:hAnsi="Arial" w:cs="Arial"/>
                <w:b/>
                <w:lang w:val="pt-BR"/>
              </w:rPr>
            </w:pPr>
          </w:p>
        </w:tc>
        <w:tc>
          <w:tcPr>
            <w:tcW w:w="5237" w:type="dxa"/>
          </w:tcPr>
          <w:p w14:paraId="2EE21A12" w14:textId="77777777" w:rsidR="006875E3" w:rsidRPr="00C210C2" w:rsidRDefault="006875E3" w:rsidP="00C6106E">
            <w:pPr>
              <w:jc w:val="center"/>
              <w:rPr>
                <w:rFonts w:ascii="Arial" w:hAnsi="Arial" w:cs="Arial"/>
                <w:b/>
                <w:shd w:val="clear" w:color="auto" w:fill="FFFFFF"/>
              </w:rPr>
            </w:pPr>
          </w:p>
        </w:tc>
      </w:tr>
    </w:tbl>
    <w:p w14:paraId="6F7219B9" w14:textId="77777777" w:rsidR="004D6BDE" w:rsidRPr="00C210C2" w:rsidRDefault="004D6BDE" w:rsidP="004D6BDE">
      <w:pPr>
        <w:tabs>
          <w:tab w:val="center" w:pos="5102"/>
        </w:tabs>
        <w:rPr>
          <w:rFonts w:ascii="Arial" w:hAnsi="Arial" w:cs="Arial"/>
          <w:bCs/>
        </w:rPr>
      </w:pPr>
    </w:p>
    <w:p w14:paraId="36FE28B7" w14:textId="77777777" w:rsidR="004D6BDE" w:rsidRPr="00C210C2" w:rsidRDefault="004D6BDE" w:rsidP="004D6BDE">
      <w:pPr>
        <w:jc w:val="center"/>
        <w:rPr>
          <w:rFonts w:ascii="Arial" w:hAnsi="Arial" w:cs="Arial"/>
        </w:rPr>
      </w:pPr>
    </w:p>
    <w:p w14:paraId="0A6E778E" w14:textId="77777777" w:rsidR="00856166" w:rsidRPr="00C210C2" w:rsidRDefault="00856166" w:rsidP="00856166">
      <w:pPr>
        <w:pStyle w:val="Corpodetexto"/>
        <w:tabs>
          <w:tab w:val="left" w:pos="709"/>
        </w:tabs>
        <w:ind w:left="0" w:right="2" w:firstLine="284"/>
        <w:rPr>
          <w:rFonts w:ascii="Arial" w:hAnsi="Arial" w:cs="Arial"/>
          <w:b/>
          <w:bCs/>
          <w:sz w:val="22"/>
          <w:szCs w:val="22"/>
        </w:rPr>
      </w:pPr>
      <w:r w:rsidRPr="00C210C2">
        <w:rPr>
          <w:rFonts w:ascii="Arial" w:hAnsi="Arial" w:cs="Arial"/>
          <w:b/>
          <w:bCs/>
          <w:sz w:val="22"/>
          <w:szCs w:val="22"/>
        </w:rPr>
        <w:t>Aprovado:</w:t>
      </w:r>
    </w:p>
    <w:p w14:paraId="4AED49EB" w14:textId="77777777" w:rsidR="00856166" w:rsidRPr="00C210C2" w:rsidRDefault="00856166" w:rsidP="00856166">
      <w:pPr>
        <w:pStyle w:val="Corpodetexto"/>
        <w:tabs>
          <w:tab w:val="left" w:pos="5880"/>
        </w:tabs>
        <w:ind w:left="0" w:right="2" w:firstLine="284"/>
        <w:rPr>
          <w:rFonts w:ascii="Arial" w:hAnsi="Arial" w:cs="Arial"/>
          <w:bCs/>
          <w:sz w:val="22"/>
          <w:szCs w:val="22"/>
        </w:rPr>
      </w:pPr>
      <w:r w:rsidRPr="00C210C2">
        <w:rPr>
          <w:rFonts w:ascii="Arial" w:hAnsi="Arial" w:cs="Arial"/>
          <w:bCs/>
          <w:sz w:val="22"/>
          <w:szCs w:val="22"/>
        </w:rPr>
        <w:t>Procurador Jurídico</w:t>
      </w:r>
    </w:p>
    <w:p w14:paraId="0C399337" w14:textId="77777777" w:rsidR="00856166" w:rsidRPr="00C210C2" w:rsidRDefault="00856166" w:rsidP="00856166">
      <w:pPr>
        <w:pStyle w:val="Corpodetexto"/>
        <w:tabs>
          <w:tab w:val="left" w:pos="5880"/>
        </w:tabs>
        <w:ind w:left="0" w:right="2" w:firstLine="284"/>
        <w:rPr>
          <w:rFonts w:ascii="Arial" w:hAnsi="Arial" w:cs="Arial"/>
          <w:bCs/>
          <w:sz w:val="22"/>
          <w:szCs w:val="22"/>
        </w:rPr>
      </w:pPr>
      <w:r w:rsidRPr="00C210C2">
        <w:rPr>
          <w:rFonts w:ascii="Arial" w:hAnsi="Arial" w:cs="Arial"/>
          <w:bCs/>
          <w:sz w:val="22"/>
          <w:szCs w:val="22"/>
        </w:rPr>
        <w:t>Cassiano Scandolara Rodrigues</w:t>
      </w:r>
    </w:p>
    <w:p w14:paraId="3D12C2B4" w14:textId="7B559879" w:rsidR="009329BD" w:rsidRPr="00C210C2" w:rsidRDefault="00D07B38" w:rsidP="00856166">
      <w:pPr>
        <w:tabs>
          <w:tab w:val="left" w:pos="6355"/>
        </w:tabs>
        <w:ind w:left="109"/>
        <w:outlineLvl w:val="0"/>
        <w:rPr>
          <w:rFonts w:ascii="Arial" w:eastAsia="Arial" w:hAnsi="Arial" w:cs="Arial"/>
          <w:b/>
          <w:bCs/>
        </w:rPr>
      </w:pPr>
      <w:r w:rsidRPr="00C210C2">
        <w:rPr>
          <w:rFonts w:ascii="Arial" w:hAnsi="Arial" w:cs="Arial"/>
        </w:rPr>
        <w:t xml:space="preserve">   </w:t>
      </w:r>
      <w:r w:rsidR="00856166" w:rsidRPr="00C210C2">
        <w:rPr>
          <w:rFonts w:ascii="Arial" w:hAnsi="Arial" w:cs="Arial"/>
        </w:rPr>
        <w:t>OAB/RS. 102.428</w:t>
      </w:r>
    </w:p>
    <w:p w14:paraId="13C439AD" w14:textId="29A940A4" w:rsidR="009329BD" w:rsidRPr="00C210C2" w:rsidRDefault="009329BD" w:rsidP="009329BD">
      <w:pPr>
        <w:spacing w:before="3"/>
        <w:rPr>
          <w:rFonts w:ascii="Arial" w:eastAsia="Arial" w:hAnsi="Arial" w:cs="Arial"/>
          <w:b/>
        </w:rPr>
      </w:pPr>
    </w:p>
    <w:p w14:paraId="19F11B89" w14:textId="77777777" w:rsidR="004048E7" w:rsidRPr="00C210C2" w:rsidRDefault="004048E7" w:rsidP="004048E7">
      <w:pPr>
        <w:pStyle w:val="Corpodetexto"/>
        <w:ind w:left="0"/>
        <w:rPr>
          <w:rFonts w:ascii="Arial" w:hAnsi="Arial" w:cs="Arial"/>
          <w:b/>
          <w:sz w:val="22"/>
          <w:szCs w:val="22"/>
        </w:rPr>
      </w:pPr>
    </w:p>
    <w:sectPr w:rsidR="004048E7" w:rsidRPr="00C210C2" w:rsidSect="001C3C57">
      <w:headerReference w:type="default" r:id="rId11"/>
      <w:pgSz w:w="11906" w:h="16838"/>
      <w:pgMar w:top="1418"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83525" w14:textId="77777777" w:rsidR="00A767CF" w:rsidRDefault="00A767CF" w:rsidP="006E2BB6">
      <w:r>
        <w:separator/>
      </w:r>
    </w:p>
  </w:endnote>
  <w:endnote w:type="continuationSeparator" w:id="0">
    <w:p w14:paraId="636454D3" w14:textId="77777777" w:rsidR="00A767CF" w:rsidRDefault="00A767CF" w:rsidP="006E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0A55" w14:textId="77777777" w:rsidR="00A767CF" w:rsidRDefault="00A767CF" w:rsidP="006E2BB6">
      <w:r>
        <w:separator/>
      </w:r>
    </w:p>
  </w:footnote>
  <w:footnote w:type="continuationSeparator" w:id="0">
    <w:p w14:paraId="2F16E807" w14:textId="77777777" w:rsidR="00A767CF" w:rsidRDefault="00A767CF" w:rsidP="006E2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D3A8" w14:textId="49407381" w:rsidR="008B172C" w:rsidRPr="006E2BB6" w:rsidRDefault="008B172C" w:rsidP="006E2BB6">
    <w:pPr>
      <w:tabs>
        <w:tab w:val="center" w:pos="4419"/>
        <w:tab w:val="right" w:pos="8838"/>
      </w:tabs>
      <w:jc w:val="center"/>
      <w:rPr>
        <w:rFonts w:ascii="Arial" w:eastAsia="Times New Roman" w:hAnsi="Arial" w:cs="Arial"/>
        <w:sz w:val="14"/>
        <w:szCs w:val="20"/>
        <w:lang w:val="x-none"/>
      </w:rPr>
    </w:pPr>
    <w:r w:rsidRPr="006E2BB6">
      <w:rPr>
        <w:rFonts w:ascii="Arial" w:eastAsia="Times New Roman" w:hAnsi="Arial" w:cs="Times New Roman"/>
        <w:szCs w:val="20"/>
        <w:lang w:val="x-none"/>
      </w:rPr>
      <w:object w:dxaOrig="8266" w:dyaOrig="9944" w14:anchorId="61E1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9.5pt" o:ole="" filled="t">
          <v:fill color2="black"/>
          <v:imagedata r:id="rId1" o:title=""/>
        </v:shape>
        <o:OLEObject Type="Embed" ProgID="Figura" ShapeID="_x0000_i1025" DrawAspect="Content" ObjectID="_1819697993" r:id="rId2"/>
      </w:object>
    </w:r>
  </w:p>
  <w:p w14:paraId="129890BA"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ESTADO DO RIO GRANDE DO SUL</w:t>
    </w:r>
  </w:p>
  <w:p w14:paraId="01F4E7FF" w14:textId="77777777" w:rsidR="008B172C" w:rsidRPr="006E2BB6" w:rsidRDefault="008B172C" w:rsidP="006E2BB6">
    <w:pPr>
      <w:tabs>
        <w:tab w:val="center" w:pos="4419"/>
        <w:tab w:val="right" w:pos="8838"/>
      </w:tabs>
      <w:jc w:val="center"/>
      <w:rPr>
        <w:rFonts w:ascii="Arial" w:eastAsia="Times New Roman" w:hAnsi="Arial" w:cs="Arial"/>
        <w:b/>
        <w:spacing w:val="20"/>
        <w:sz w:val="14"/>
        <w:szCs w:val="14"/>
        <w:lang w:val="x-none"/>
      </w:rPr>
    </w:pPr>
    <w:r w:rsidRPr="006E2BB6">
      <w:rPr>
        <w:rFonts w:ascii="Arial" w:eastAsia="Times New Roman" w:hAnsi="Arial" w:cs="Arial"/>
        <w:b/>
        <w:spacing w:val="20"/>
        <w:sz w:val="14"/>
        <w:szCs w:val="14"/>
        <w:lang w:val="x-none"/>
      </w:rPr>
      <w:t xml:space="preserve">PREFEITURA MUNICIPAL DE SANTA TEREZA </w:t>
    </w:r>
  </w:p>
  <w:p w14:paraId="2B74CC7F"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Av. Itália, 474 – Fone: (54) 3456.1033</w:t>
    </w:r>
  </w:p>
  <w:p w14:paraId="3AD5FA15"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95715-000 - Santa Tereza - RS - Brasil - CNPJ: 91.987.719/0001-13</w:t>
    </w:r>
  </w:p>
  <w:p w14:paraId="3DE7CF38"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http://www.santatereza.rs.gov.br</w:t>
    </w:r>
  </w:p>
  <w:p w14:paraId="7EF1A039" w14:textId="77777777" w:rsidR="008B172C" w:rsidRDefault="008B172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7FA265"/>
    <w:multiLevelType w:val="hybridMultilevel"/>
    <w:tmpl w:val="15BBA98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9273BE"/>
    <w:multiLevelType w:val="hybridMultilevel"/>
    <w:tmpl w:val="4808AC6E"/>
    <w:lvl w:ilvl="0" w:tplc="7010B620">
      <w:start w:val="1"/>
      <w:numFmt w:val="lowerLetter"/>
      <w:lvlText w:val="%1)"/>
      <w:lvlJc w:val="left"/>
      <w:pPr>
        <w:ind w:left="942" w:hanging="236"/>
      </w:pPr>
      <w:rPr>
        <w:rFonts w:ascii="Arial MT" w:eastAsia="Arial MT" w:hAnsi="Arial MT" w:cs="Arial MT" w:hint="default"/>
        <w:w w:val="99"/>
        <w:sz w:val="20"/>
        <w:szCs w:val="20"/>
        <w:lang w:val="pt-PT" w:eastAsia="en-US" w:bidi="ar-SA"/>
      </w:rPr>
    </w:lvl>
    <w:lvl w:ilvl="1" w:tplc="7730EE68">
      <w:numFmt w:val="bullet"/>
      <w:lvlText w:val="•"/>
      <w:lvlJc w:val="left"/>
      <w:pPr>
        <w:ind w:left="1942" w:hanging="236"/>
      </w:pPr>
      <w:rPr>
        <w:rFonts w:hint="default"/>
        <w:lang w:val="pt-PT" w:eastAsia="en-US" w:bidi="ar-SA"/>
      </w:rPr>
    </w:lvl>
    <w:lvl w:ilvl="2" w:tplc="A2D09EC2">
      <w:numFmt w:val="bullet"/>
      <w:lvlText w:val="•"/>
      <w:lvlJc w:val="left"/>
      <w:pPr>
        <w:ind w:left="2945" w:hanging="236"/>
      </w:pPr>
      <w:rPr>
        <w:rFonts w:hint="default"/>
        <w:lang w:val="pt-PT" w:eastAsia="en-US" w:bidi="ar-SA"/>
      </w:rPr>
    </w:lvl>
    <w:lvl w:ilvl="3" w:tplc="28327DA8">
      <w:numFmt w:val="bullet"/>
      <w:lvlText w:val="•"/>
      <w:lvlJc w:val="left"/>
      <w:pPr>
        <w:ind w:left="3947" w:hanging="236"/>
      </w:pPr>
      <w:rPr>
        <w:rFonts w:hint="default"/>
        <w:lang w:val="pt-PT" w:eastAsia="en-US" w:bidi="ar-SA"/>
      </w:rPr>
    </w:lvl>
    <w:lvl w:ilvl="4" w:tplc="01AA12D4">
      <w:numFmt w:val="bullet"/>
      <w:lvlText w:val="•"/>
      <w:lvlJc w:val="left"/>
      <w:pPr>
        <w:ind w:left="4950" w:hanging="236"/>
      </w:pPr>
      <w:rPr>
        <w:rFonts w:hint="default"/>
        <w:lang w:val="pt-PT" w:eastAsia="en-US" w:bidi="ar-SA"/>
      </w:rPr>
    </w:lvl>
    <w:lvl w:ilvl="5" w:tplc="C510A10C">
      <w:numFmt w:val="bullet"/>
      <w:lvlText w:val="•"/>
      <w:lvlJc w:val="left"/>
      <w:pPr>
        <w:ind w:left="5953" w:hanging="236"/>
      </w:pPr>
      <w:rPr>
        <w:rFonts w:hint="default"/>
        <w:lang w:val="pt-PT" w:eastAsia="en-US" w:bidi="ar-SA"/>
      </w:rPr>
    </w:lvl>
    <w:lvl w:ilvl="6" w:tplc="EAC064C4">
      <w:numFmt w:val="bullet"/>
      <w:lvlText w:val="•"/>
      <w:lvlJc w:val="left"/>
      <w:pPr>
        <w:ind w:left="6955" w:hanging="236"/>
      </w:pPr>
      <w:rPr>
        <w:rFonts w:hint="default"/>
        <w:lang w:val="pt-PT" w:eastAsia="en-US" w:bidi="ar-SA"/>
      </w:rPr>
    </w:lvl>
    <w:lvl w:ilvl="7" w:tplc="3C145E8E">
      <w:numFmt w:val="bullet"/>
      <w:lvlText w:val="•"/>
      <w:lvlJc w:val="left"/>
      <w:pPr>
        <w:ind w:left="7958" w:hanging="236"/>
      </w:pPr>
      <w:rPr>
        <w:rFonts w:hint="default"/>
        <w:lang w:val="pt-PT" w:eastAsia="en-US" w:bidi="ar-SA"/>
      </w:rPr>
    </w:lvl>
    <w:lvl w:ilvl="8" w:tplc="F7C6F718">
      <w:numFmt w:val="bullet"/>
      <w:lvlText w:val="•"/>
      <w:lvlJc w:val="left"/>
      <w:pPr>
        <w:ind w:left="8961" w:hanging="236"/>
      </w:pPr>
      <w:rPr>
        <w:rFonts w:hint="default"/>
        <w:lang w:val="pt-PT" w:eastAsia="en-US" w:bidi="ar-SA"/>
      </w:rPr>
    </w:lvl>
  </w:abstractNum>
  <w:abstractNum w:abstractNumId="2">
    <w:nsid w:val="06D660D1"/>
    <w:multiLevelType w:val="multilevel"/>
    <w:tmpl w:val="037895B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73708D3"/>
    <w:multiLevelType w:val="hybridMultilevel"/>
    <w:tmpl w:val="4F865918"/>
    <w:lvl w:ilvl="0" w:tplc="7D30170E">
      <w:start w:val="1"/>
      <w:numFmt w:val="lowerLetter"/>
      <w:lvlText w:val="%1)"/>
      <w:lvlJc w:val="left"/>
      <w:pPr>
        <w:ind w:left="1174" w:hanging="233"/>
      </w:pPr>
      <w:rPr>
        <w:rFonts w:ascii="Arial MT" w:eastAsia="Arial MT" w:hAnsi="Arial MT" w:cs="Arial MT" w:hint="default"/>
        <w:w w:val="99"/>
        <w:sz w:val="20"/>
        <w:szCs w:val="20"/>
        <w:lang w:val="pt-PT" w:eastAsia="en-US" w:bidi="ar-SA"/>
      </w:rPr>
    </w:lvl>
    <w:lvl w:ilvl="1" w:tplc="E30A7976">
      <w:numFmt w:val="bullet"/>
      <w:lvlText w:val="•"/>
      <w:lvlJc w:val="left"/>
      <w:pPr>
        <w:ind w:left="2158" w:hanging="233"/>
      </w:pPr>
      <w:rPr>
        <w:rFonts w:hint="default"/>
        <w:lang w:val="pt-PT" w:eastAsia="en-US" w:bidi="ar-SA"/>
      </w:rPr>
    </w:lvl>
    <w:lvl w:ilvl="2" w:tplc="226251AA">
      <w:numFmt w:val="bullet"/>
      <w:lvlText w:val="•"/>
      <w:lvlJc w:val="left"/>
      <w:pPr>
        <w:ind w:left="3137" w:hanging="233"/>
      </w:pPr>
      <w:rPr>
        <w:rFonts w:hint="default"/>
        <w:lang w:val="pt-PT" w:eastAsia="en-US" w:bidi="ar-SA"/>
      </w:rPr>
    </w:lvl>
    <w:lvl w:ilvl="3" w:tplc="5330C46C">
      <w:numFmt w:val="bullet"/>
      <w:lvlText w:val="•"/>
      <w:lvlJc w:val="left"/>
      <w:pPr>
        <w:ind w:left="4115" w:hanging="233"/>
      </w:pPr>
      <w:rPr>
        <w:rFonts w:hint="default"/>
        <w:lang w:val="pt-PT" w:eastAsia="en-US" w:bidi="ar-SA"/>
      </w:rPr>
    </w:lvl>
    <w:lvl w:ilvl="4" w:tplc="FF4EE9A8">
      <w:numFmt w:val="bullet"/>
      <w:lvlText w:val="•"/>
      <w:lvlJc w:val="left"/>
      <w:pPr>
        <w:ind w:left="5094" w:hanging="233"/>
      </w:pPr>
      <w:rPr>
        <w:rFonts w:hint="default"/>
        <w:lang w:val="pt-PT" w:eastAsia="en-US" w:bidi="ar-SA"/>
      </w:rPr>
    </w:lvl>
    <w:lvl w:ilvl="5" w:tplc="556C6452">
      <w:numFmt w:val="bullet"/>
      <w:lvlText w:val="•"/>
      <w:lvlJc w:val="left"/>
      <w:pPr>
        <w:ind w:left="6073" w:hanging="233"/>
      </w:pPr>
      <w:rPr>
        <w:rFonts w:hint="default"/>
        <w:lang w:val="pt-PT" w:eastAsia="en-US" w:bidi="ar-SA"/>
      </w:rPr>
    </w:lvl>
    <w:lvl w:ilvl="6" w:tplc="070E0798">
      <w:numFmt w:val="bullet"/>
      <w:lvlText w:val="•"/>
      <w:lvlJc w:val="left"/>
      <w:pPr>
        <w:ind w:left="7051" w:hanging="233"/>
      </w:pPr>
      <w:rPr>
        <w:rFonts w:hint="default"/>
        <w:lang w:val="pt-PT" w:eastAsia="en-US" w:bidi="ar-SA"/>
      </w:rPr>
    </w:lvl>
    <w:lvl w:ilvl="7" w:tplc="95987120">
      <w:numFmt w:val="bullet"/>
      <w:lvlText w:val="•"/>
      <w:lvlJc w:val="left"/>
      <w:pPr>
        <w:ind w:left="8030" w:hanging="233"/>
      </w:pPr>
      <w:rPr>
        <w:rFonts w:hint="default"/>
        <w:lang w:val="pt-PT" w:eastAsia="en-US" w:bidi="ar-SA"/>
      </w:rPr>
    </w:lvl>
    <w:lvl w:ilvl="8" w:tplc="67A47126">
      <w:numFmt w:val="bullet"/>
      <w:lvlText w:val="•"/>
      <w:lvlJc w:val="left"/>
      <w:pPr>
        <w:ind w:left="9009" w:hanging="233"/>
      </w:pPr>
      <w:rPr>
        <w:rFonts w:hint="default"/>
        <w:lang w:val="pt-PT" w:eastAsia="en-US" w:bidi="ar-SA"/>
      </w:rPr>
    </w:lvl>
  </w:abstractNum>
  <w:abstractNum w:abstractNumId="4">
    <w:nsid w:val="0FAD1B81"/>
    <w:multiLevelType w:val="hybridMultilevel"/>
    <w:tmpl w:val="AB8812B4"/>
    <w:lvl w:ilvl="0" w:tplc="E6D88BD0">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17B6FCF2">
      <w:numFmt w:val="bullet"/>
      <w:lvlText w:val="•"/>
      <w:lvlJc w:val="left"/>
      <w:pPr>
        <w:ind w:left="1942" w:hanging="240"/>
      </w:pPr>
      <w:rPr>
        <w:rFonts w:hint="default"/>
        <w:lang w:val="pt-PT" w:eastAsia="en-US" w:bidi="ar-SA"/>
      </w:rPr>
    </w:lvl>
    <w:lvl w:ilvl="2" w:tplc="97DC3904">
      <w:numFmt w:val="bullet"/>
      <w:lvlText w:val="•"/>
      <w:lvlJc w:val="left"/>
      <w:pPr>
        <w:ind w:left="2945" w:hanging="240"/>
      </w:pPr>
      <w:rPr>
        <w:rFonts w:hint="default"/>
        <w:lang w:val="pt-PT" w:eastAsia="en-US" w:bidi="ar-SA"/>
      </w:rPr>
    </w:lvl>
    <w:lvl w:ilvl="3" w:tplc="C9D2014A">
      <w:numFmt w:val="bullet"/>
      <w:lvlText w:val="•"/>
      <w:lvlJc w:val="left"/>
      <w:pPr>
        <w:ind w:left="3947" w:hanging="240"/>
      </w:pPr>
      <w:rPr>
        <w:rFonts w:hint="default"/>
        <w:lang w:val="pt-PT" w:eastAsia="en-US" w:bidi="ar-SA"/>
      </w:rPr>
    </w:lvl>
    <w:lvl w:ilvl="4" w:tplc="D504901A">
      <w:numFmt w:val="bullet"/>
      <w:lvlText w:val="•"/>
      <w:lvlJc w:val="left"/>
      <w:pPr>
        <w:ind w:left="4950" w:hanging="240"/>
      </w:pPr>
      <w:rPr>
        <w:rFonts w:hint="default"/>
        <w:lang w:val="pt-PT" w:eastAsia="en-US" w:bidi="ar-SA"/>
      </w:rPr>
    </w:lvl>
    <w:lvl w:ilvl="5" w:tplc="A96411B0">
      <w:numFmt w:val="bullet"/>
      <w:lvlText w:val="•"/>
      <w:lvlJc w:val="left"/>
      <w:pPr>
        <w:ind w:left="5953" w:hanging="240"/>
      </w:pPr>
      <w:rPr>
        <w:rFonts w:hint="default"/>
        <w:lang w:val="pt-PT" w:eastAsia="en-US" w:bidi="ar-SA"/>
      </w:rPr>
    </w:lvl>
    <w:lvl w:ilvl="6" w:tplc="F3A49A48">
      <w:numFmt w:val="bullet"/>
      <w:lvlText w:val="•"/>
      <w:lvlJc w:val="left"/>
      <w:pPr>
        <w:ind w:left="6955" w:hanging="240"/>
      </w:pPr>
      <w:rPr>
        <w:rFonts w:hint="default"/>
        <w:lang w:val="pt-PT" w:eastAsia="en-US" w:bidi="ar-SA"/>
      </w:rPr>
    </w:lvl>
    <w:lvl w:ilvl="7" w:tplc="6D0A9D0C">
      <w:numFmt w:val="bullet"/>
      <w:lvlText w:val="•"/>
      <w:lvlJc w:val="left"/>
      <w:pPr>
        <w:ind w:left="7958" w:hanging="240"/>
      </w:pPr>
      <w:rPr>
        <w:rFonts w:hint="default"/>
        <w:lang w:val="pt-PT" w:eastAsia="en-US" w:bidi="ar-SA"/>
      </w:rPr>
    </w:lvl>
    <w:lvl w:ilvl="8" w:tplc="608426BC">
      <w:numFmt w:val="bullet"/>
      <w:lvlText w:val="•"/>
      <w:lvlJc w:val="left"/>
      <w:pPr>
        <w:ind w:left="8961" w:hanging="240"/>
      </w:pPr>
      <w:rPr>
        <w:rFonts w:hint="default"/>
        <w:lang w:val="pt-PT" w:eastAsia="en-US" w:bidi="ar-SA"/>
      </w:rPr>
    </w:lvl>
  </w:abstractNum>
  <w:abstractNum w:abstractNumId="5">
    <w:nsid w:val="1D6C7448"/>
    <w:multiLevelType w:val="multilevel"/>
    <w:tmpl w:val="CFD0D530"/>
    <w:lvl w:ilvl="0">
      <w:start w:val="7"/>
      <w:numFmt w:val="decimal"/>
      <w:lvlText w:val="%1"/>
      <w:lvlJc w:val="left"/>
      <w:pPr>
        <w:ind w:left="942" w:hanging="339"/>
      </w:pPr>
      <w:rPr>
        <w:rFonts w:hint="default"/>
        <w:lang w:val="pt-PT" w:eastAsia="en-US" w:bidi="ar-SA"/>
      </w:rPr>
    </w:lvl>
    <w:lvl w:ilvl="1">
      <w:start w:val="1"/>
      <w:numFmt w:val="decimal"/>
      <w:lvlText w:val="%1.%2"/>
      <w:lvlJc w:val="left"/>
      <w:pPr>
        <w:ind w:left="942" w:hanging="33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39"/>
      </w:pPr>
      <w:rPr>
        <w:rFonts w:hint="default"/>
        <w:lang w:val="pt-PT" w:eastAsia="en-US" w:bidi="ar-SA"/>
      </w:rPr>
    </w:lvl>
    <w:lvl w:ilvl="3">
      <w:numFmt w:val="bullet"/>
      <w:lvlText w:val="•"/>
      <w:lvlJc w:val="left"/>
      <w:pPr>
        <w:ind w:left="3947" w:hanging="339"/>
      </w:pPr>
      <w:rPr>
        <w:rFonts w:hint="default"/>
        <w:lang w:val="pt-PT" w:eastAsia="en-US" w:bidi="ar-SA"/>
      </w:rPr>
    </w:lvl>
    <w:lvl w:ilvl="4">
      <w:numFmt w:val="bullet"/>
      <w:lvlText w:val="•"/>
      <w:lvlJc w:val="left"/>
      <w:pPr>
        <w:ind w:left="4950" w:hanging="339"/>
      </w:pPr>
      <w:rPr>
        <w:rFonts w:hint="default"/>
        <w:lang w:val="pt-PT" w:eastAsia="en-US" w:bidi="ar-SA"/>
      </w:rPr>
    </w:lvl>
    <w:lvl w:ilvl="5">
      <w:numFmt w:val="bullet"/>
      <w:lvlText w:val="•"/>
      <w:lvlJc w:val="left"/>
      <w:pPr>
        <w:ind w:left="5953" w:hanging="339"/>
      </w:pPr>
      <w:rPr>
        <w:rFonts w:hint="default"/>
        <w:lang w:val="pt-PT" w:eastAsia="en-US" w:bidi="ar-SA"/>
      </w:rPr>
    </w:lvl>
    <w:lvl w:ilvl="6">
      <w:numFmt w:val="bullet"/>
      <w:lvlText w:val="•"/>
      <w:lvlJc w:val="left"/>
      <w:pPr>
        <w:ind w:left="6955" w:hanging="339"/>
      </w:pPr>
      <w:rPr>
        <w:rFonts w:hint="default"/>
        <w:lang w:val="pt-PT" w:eastAsia="en-US" w:bidi="ar-SA"/>
      </w:rPr>
    </w:lvl>
    <w:lvl w:ilvl="7">
      <w:numFmt w:val="bullet"/>
      <w:lvlText w:val="•"/>
      <w:lvlJc w:val="left"/>
      <w:pPr>
        <w:ind w:left="7958" w:hanging="339"/>
      </w:pPr>
      <w:rPr>
        <w:rFonts w:hint="default"/>
        <w:lang w:val="pt-PT" w:eastAsia="en-US" w:bidi="ar-SA"/>
      </w:rPr>
    </w:lvl>
    <w:lvl w:ilvl="8">
      <w:numFmt w:val="bullet"/>
      <w:lvlText w:val="•"/>
      <w:lvlJc w:val="left"/>
      <w:pPr>
        <w:ind w:left="8961" w:hanging="339"/>
      </w:pPr>
      <w:rPr>
        <w:rFonts w:hint="default"/>
        <w:lang w:val="pt-PT" w:eastAsia="en-US" w:bidi="ar-SA"/>
      </w:rPr>
    </w:lvl>
  </w:abstractNum>
  <w:abstractNum w:abstractNumId="6">
    <w:nsid w:val="2AE42310"/>
    <w:multiLevelType w:val="multilevel"/>
    <w:tmpl w:val="F1C84CCE"/>
    <w:lvl w:ilvl="0">
      <w:start w:val="13"/>
      <w:numFmt w:val="decimal"/>
      <w:lvlText w:val="%1"/>
      <w:lvlJc w:val="left"/>
      <w:pPr>
        <w:ind w:left="942" w:hanging="509"/>
      </w:pPr>
      <w:rPr>
        <w:rFonts w:hint="default"/>
        <w:lang w:val="pt-PT" w:eastAsia="en-US" w:bidi="ar-SA"/>
      </w:rPr>
    </w:lvl>
    <w:lvl w:ilvl="1">
      <w:start w:val="1"/>
      <w:numFmt w:val="decimal"/>
      <w:lvlText w:val="%1.%2."/>
      <w:lvlJc w:val="left"/>
      <w:pPr>
        <w:ind w:left="942" w:hanging="50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509"/>
      </w:pPr>
      <w:rPr>
        <w:rFonts w:hint="default"/>
        <w:lang w:val="pt-PT" w:eastAsia="en-US" w:bidi="ar-SA"/>
      </w:rPr>
    </w:lvl>
    <w:lvl w:ilvl="3">
      <w:numFmt w:val="bullet"/>
      <w:lvlText w:val="•"/>
      <w:lvlJc w:val="left"/>
      <w:pPr>
        <w:ind w:left="3947" w:hanging="509"/>
      </w:pPr>
      <w:rPr>
        <w:rFonts w:hint="default"/>
        <w:lang w:val="pt-PT" w:eastAsia="en-US" w:bidi="ar-SA"/>
      </w:rPr>
    </w:lvl>
    <w:lvl w:ilvl="4">
      <w:numFmt w:val="bullet"/>
      <w:lvlText w:val="•"/>
      <w:lvlJc w:val="left"/>
      <w:pPr>
        <w:ind w:left="4950" w:hanging="509"/>
      </w:pPr>
      <w:rPr>
        <w:rFonts w:hint="default"/>
        <w:lang w:val="pt-PT" w:eastAsia="en-US" w:bidi="ar-SA"/>
      </w:rPr>
    </w:lvl>
    <w:lvl w:ilvl="5">
      <w:numFmt w:val="bullet"/>
      <w:lvlText w:val="•"/>
      <w:lvlJc w:val="left"/>
      <w:pPr>
        <w:ind w:left="5953" w:hanging="509"/>
      </w:pPr>
      <w:rPr>
        <w:rFonts w:hint="default"/>
        <w:lang w:val="pt-PT" w:eastAsia="en-US" w:bidi="ar-SA"/>
      </w:rPr>
    </w:lvl>
    <w:lvl w:ilvl="6">
      <w:numFmt w:val="bullet"/>
      <w:lvlText w:val="•"/>
      <w:lvlJc w:val="left"/>
      <w:pPr>
        <w:ind w:left="6955" w:hanging="509"/>
      </w:pPr>
      <w:rPr>
        <w:rFonts w:hint="default"/>
        <w:lang w:val="pt-PT" w:eastAsia="en-US" w:bidi="ar-SA"/>
      </w:rPr>
    </w:lvl>
    <w:lvl w:ilvl="7">
      <w:numFmt w:val="bullet"/>
      <w:lvlText w:val="•"/>
      <w:lvlJc w:val="left"/>
      <w:pPr>
        <w:ind w:left="7958" w:hanging="509"/>
      </w:pPr>
      <w:rPr>
        <w:rFonts w:hint="default"/>
        <w:lang w:val="pt-PT" w:eastAsia="en-US" w:bidi="ar-SA"/>
      </w:rPr>
    </w:lvl>
    <w:lvl w:ilvl="8">
      <w:numFmt w:val="bullet"/>
      <w:lvlText w:val="•"/>
      <w:lvlJc w:val="left"/>
      <w:pPr>
        <w:ind w:left="8961" w:hanging="509"/>
      </w:pPr>
      <w:rPr>
        <w:rFonts w:hint="default"/>
        <w:lang w:val="pt-PT" w:eastAsia="en-US" w:bidi="ar-SA"/>
      </w:rPr>
    </w:lvl>
  </w:abstractNum>
  <w:abstractNum w:abstractNumId="7">
    <w:nsid w:val="2D456C98"/>
    <w:multiLevelType w:val="multilevel"/>
    <w:tmpl w:val="585AD7D0"/>
    <w:lvl w:ilvl="0">
      <w:start w:val="11"/>
      <w:numFmt w:val="decimal"/>
      <w:lvlText w:val="%1"/>
      <w:lvlJc w:val="left"/>
      <w:pPr>
        <w:ind w:left="1386" w:hanging="444"/>
      </w:pPr>
      <w:rPr>
        <w:rFonts w:hint="default"/>
        <w:lang w:val="pt-PT" w:eastAsia="en-US" w:bidi="ar-SA"/>
      </w:rPr>
    </w:lvl>
    <w:lvl w:ilvl="1">
      <w:start w:val="1"/>
      <w:numFmt w:val="decimal"/>
      <w:lvlText w:val="%1.%2"/>
      <w:lvlJc w:val="left"/>
      <w:pPr>
        <w:ind w:left="1386" w:hanging="444"/>
      </w:pPr>
      <w:rPr>
        <w:rFonts w:ascii="Arial" w:eastAsia="Arial" w:hAnsi="Arial" w:cs="Arial" w:hint="default"/>
        <w:b w:val="0"/>
        <w:bCs/>
        <w:spacing w:val="-1"/>
        <w:w w:val="99"/>
        <w:sz w:val="18"/>
        <w:szCs w:val="20"/>
        <w:lang w:val="pt-PT" w:eastAsia="en-US" w:bidi="ar-SA"/>
      </w:rPr>
    </w:lvl>
    <w:lvl w:ilvl="2">
      <w:start w:val="1"/>
      <w:numFmt w:val="decimal"/>
      <w:lvlText w:val="%1.%2.%3"/>
      <w:lvlJc w:val="left"/>
      <w:pPr>
        <w:ind w:left="942" w:hanging="629"/>
      </w:pPr>
      <w:rPr>
        <w:rFonts w:ascii="Arial" w:eastAsia="Arial" w:hAnsi="Arial" w:cs="Arial" w:hint="default"/>
        <w:b w:val="0"/>
        <w:bCs/>
        <w:spacing w:val="-1"/>
        <w:w w:val="99"/>
        <w:sz w:val="18"/>
        <w:szCs w:val="20"/>
        <w:lang w:val="pt-PT" w:eastAsia="en-US" w:bidi="ar-SA"/>
      </w:rPr>
    </w:lvl>
    <w:lvl w:ilvl="3">
      <w:numFmt w:val="bullet"/>
      <w:lvlText w:val="•"/>
      <w:lvlJc w:val="left"/>
      <w:pPr>
        <w:ind w:left="2735" w:hanging="629"/>
      </w:pPr>
      <w:rPr>
        <w:rFonts w:hint="default"/>
        <w:lang w:val="pt-PT" w:eastAsia="en-US" w:bidi="ar-SA"/>
      </w:rPr>
    </w:lvl>
    <w:lvl w:ilvl="4">
      <w:numFmt w:val="bullet"/>
      <w:lvlText w:val="•"/>
      <w:lvlJc w:val="left"/>
      <w:pPr>
        <w:ind w:left="3911" w:hanging="629"/>
      </w:pPr>
      <w:rPr>
        <w:rFonts w:hint="default"/>
        <w:lang w:val="pt-PT" w:eastAsia="en-US" w:bidi="ar-SA"/>
      </w:rPr>
    </w:lvl>
    <w:lvl w:ilvl="5">
      <w:numFmt w:val="bullet"/>
      <w:lvlText w:val="•"/>
      <w:lvlJc w:val="left"/>
      <w:pPr>
        <w:ind w:left="5087" w:hanging="629"/>
      </w:pPr>
      <w:rPr>
        <w:rFonts w:hint="default"/>
        <w:lang w:val="pt-PT" w:eastAsia="en-US" w:bidi="ar-SA"/>
      </w:rPr>
    </w:lvl>
    <w:lvl w:ilvl="6">
      <w:numFmt w:val="bullet"/>
      <w:lvlText w:val="•"/>
      <w:lvlJc w:val="left"/>
      <w:pPr>
        <w:ind w:left="6263" w:hanging="629"/>
      </w:pPr>
      <w:rPr>
        <w:rFonts w:hint="default"/>
        <w:lang w:val="pt-PT" w:eastAsia="en-US" w:bidi="ar-SA"/>
      </w:rPr>
    </w:lvl>
    <w:lvl w:ilvl="7">
      <w:numFmt w:val="bullet"/>
      <w:lvlText w:val="•"/>
      <w:lvlJc w:val="left"/>
      <w:pPr>
        <w:ind w:left="7439" w:hanging="629"/>
      </w:pPr>
      <w:rPr>
        <w:rFonts w:hint="default"/>
        <w:lang w:val="pt-PT" w:eastAsia="en-US" w:bidi="ar-SA"/>
      </w:rPr>
    </w:lvl>
    <w:lvl w:ilvl="8">
      <w:numFmt w:val="bullet"/>
      <w:lvlText w:val="•"/>
      <w:lvlJc w:val="left"/>
      <w:pPr>
        <w:ind w:left="8614" w:hanging="629"/>
      </w:pPr>
      <w:rPr>
        <w:rFonts w:hint="default"/>
        <w:lang w:val="pt-PT" w:eastAsia="en-US" w:bidi="ar-SA"/>
      </w:rPr>
    </w:lvl>
  </w:abstractNum>
  <w:abstractNum w:abstractNumId="8">
    <w:nsid w:val="37881026"/>
    <w:multiLevelType w:val="hybridMultilevel"/>
    <w:tmpl w:val="7694A998"/>
    <w:lvl w:ilvl="0" w:tplc="C60A0028">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7BF03162">
      <w:numFmt w:val="bullet"/>
      <w:lvlText w:val="•"/>
      <w:lvlJc w:val="left"/>
      <w:pPr>
        <w:ind w:left="1942" w:hanging="240"/>
      </w:pPr>
      <w:rPr>
        <w:rFonts w:hint="default"/>
        <w:lang w:val="pt-PT" w:eastAsia="en-US" w:bidi="ar-SA"/>
      </w:rPr>
    </w:lvl>
    <w:lvl w:ilvl="2" w:tplc="C8E6A26E">
      <w:numFmt w:val="bullet"/>
      <w:lvlText w:val="•"/>
      <w:lvlJc w:val="left"/>
      <w:pPr>
        <w:ind w:left="2945" w:hanging="240"/>
      </w:pPr>
      <w:rPr>
        <w:rFonts w:hint="default"/>
        <w:lang w:val="pt-PT" w:eastAsia="en-US" w:bidi="ar-SA"/>
      </w:rPr>
    </w:lvl>
    <w:lvl w:ilvl="3" w:tplc="DF24256C">
      <w:numFmt w:val="bullet"/>
      <w:lvlText w:val="•"/>
      <w:lvlJc w:val="left"/>
      <w:pPr>
        <w:ind w:left="3947" w:hanging="240"/>
      </w:pPr>
      <w:rPr>
        <w:rFonts w:hint="default"/>
        <w:lang w:val="pt-PT" w:eastAsia="en-US" w:bidi="ar-SA"/>
      </w:rPr>
    </w:lvl>
    <w:lvl w:ilvl="4" w:tplc="167E4328">
      <w:numFmt w:val="bullet"/>
      <w:lvlText w:val="•"/>
      <w:lvlJc w:val="left"/>
      <w:pPr>
        <w:ind w:left="4950" w:hanging="240"/>
      </w:pPr>
      <w:rPr>
        <w:rFonts w:hint="default"/>
        <w:lang w:val="pt-PT" w:eastAsia="en-US" w:bidi="ar-SA"/>
      </w:rPr>
    </w:lvl>
    <w:lvl w:ilvl="5" w:tplc="C2EA1772">
      <w:numFmt w:val="bullet"/>
      <w:lvlText w:val="•"/>
      <w:lvlJc w:val="left"/>
      <w:pPr>
        <w:ind w:left="5953" w:hanging="240"/>
      </w:pPr>
      <w:rPr>
        <w:rFonts w:hint="default"/>
        <w:lang w:val="pt-PT" w:eastAsia="en-US" w:bidi="ar-SA"/>
      </w:rPr>
    </w:lvl>
    <w:lvl w:ilvl="6" w:tplc="BBD21318">
      <w:numFmt w:val="bullet"/>
      <w:lvlText w:val="•"/>
      <w:lvlJc w:val="left"/>
      <w:pPr>
        <w:ind w:left="6955" w:hanging="240"/>
      </w:pPr>
      <w:rPr>
        <w:rFonts w:hint="default"/>
        <w:lang w:val="pt-PT" w:eastAsia="en-US" w:bidi="ar-SA"/>
      </w:rPr>
    </w:lvl>
    <w:lvl w:ilvl="7" w:tplc="E9A88C90">
      <w:numFmt w:val="bullet"/>
      <w:lvlText w:val="•"/>
      <w:lvlJc w:val="left"/>
      <w:pPr>
        <w:ind w:left="7958" w:hanging="240"/>
      </w:pPr>
      <w:rPr>
        <w:rFonts w:hint="default"/>
        <w:lang w:val="pt-PT" w:eastAsia="en-US" w:bidi="ar-SA"/>
      </w:rPr>
    </w:lvl>
    <w:lvl w:ilvl="8" w:tplc="EBD28696">
      <w:numFmt w:val="bullet"/>
      <w:lvlText w:val="•"/>
      <w:lvlJc w:val="left"/>
      <w:pPr>
        <w:ind w:left="8961" w:hanging="240"/>
      </w:pPr>
      <w:rPr>
        <w:rFonts w:hint="default"/>
        <w:lang w:val="pt-PT" w:eastAsia="en-US" w:bidi="ar-SA"/>
      </w:rPr>
    </w:lvl>
  </w:abstractNum>
  <w:abstractNum w:abstractNumId="9">
    <w:nsid w:val="45E824C8"/>
    <w:multiLevelType w:val="hybridMultilevel"/>
    <w:tmpl w:val="7D5A4CEA"/>
    <w:lvl w:ilvl="0" w:tplc="4556694C">
      <w:start w:val="1"/>
      <w:numFmt w:val="lowerLetter"/>
      <w:lvlText w:val="%1)"/>
      <w:lvlJc w:val="left"/>
      <w:pPr>
        <w:ind w:left="942" w:hanging="243"/>
      </w:pPr>
      <w:rPr>
        <w:rFonts w:ascii="Arial" w:eastAsia="Arial" w:hAnsi="Arial" w:cs="Arial" w:hint="default"/>
        <w:b/>
        <w:bCs/>
        <w:w w:val="99"/>
        <w:sz w:val="20"/>
        <w:szCs w:val="20"/>
        <w:lang w:val="pt-PT" w:eastAsia="en-US" w:bidi="ar-SA"/>
      </w:rPr>
    </w:lvl>
    <w:lvl w:ilvl="1" w:tplc="EF3C4FDA">
      <w:numFmt w:val="bullet"/>
      <w:lvlText w:val="•"/>
      <w:lvlJc w:val="left"/>
      <w:pPr>
        <w:ind w:left="1942" w:hanging="243"/>
      </w:pPr>
      <w:rPr>
        <w:rFonts w:hint="default"/>
        <w:lang w:val="pt-PT" w:eastAsia="en-US" w:bidi="ar-SA"/>
      </w:rPr>
    </w:lvl>
    <w:lvl w:ilvl="2" w:tplc="DC64633E">
      <w:numFmt w:val="bullet"/>
      <w:lvlText w:val="•"/>
      <w:lvlJc w:val="left"/>
      <w:pPr>
        <w:ind w:left="2945" w:hanging="243"/>
      </w:pPr>
      <w:rPr>
        <w:rFonts w:hint="default"/>
        <w:lang w:val="pt-PT" w:eastAsia="en-US" w:bidi="ar-SA"/>
      </w:rPr>
    </w:lvl>
    <w:lvl w:ilvl="3" w:tplc="DDA80280">
      <w:numFmt w:val="bullet"/>
      <w:lvlText w:val="•"/>
      <w:lvlJc w:val="left"/>
      <w:pPr>
        <w:ind w:left="3947" w:hanging="243"/>
      </w:pPr>
      <w:rPr>
        <w:rFonts w:hint="default"/>
        <w:lang w:val="pt-PT" w:eastAsia="en-US" w:bidi="ar-SA"/>
      </w:rPr>
    </w:lvl>
    <w:lvl w:ilvl="4" w:tplc="521681F2">
      <w:numFmt w:val="bullet"/>
      <w:lvlText w:val="•"/>
      <w:lvlJc w:val="left"/>
      <w:pPr>
        <w:ind w:left="4950" w:hanging="243"/>
      </w:pPr>
      <w:rPr>
        <w:rFonts w:hint="default"/>
        <w:lang w:val="pt-PT" w:eastAsia="en-US" w:bidi="ar-SA"/>
      </w:rPr>
    </w:lvl>
    <w:lvl w:ilvl="5" w:tplc="AACE2C42">
      <w:numFmt w:val="bullet"/>
      <w:lvlText w:val="•"/>
      <w:lvlJc w:val="left"/>
      <w:pPr>
        <w:ind w:left="5953" w:hanging="243"/>
      </w:pPr>
      <w:rPr>
        <w:rFonts w:hint="default"/>
        <w:lang w:val="pt-PT" w:eastAsia="en-US" w:bidi="ar-SA"/>
      </w:rPr>
    </w:lvl>
    <w:lvl w:ilvl="6" w:tplc="39168BE4">
      <w:numFmt w:val="bullet"/>
      <w:lvlText w:val="•"/>
      <w:lvlJc w:val="left"/>
      <w:pPr>
        <w:ind w:left="6955" w:hanging="243"/>
      </w:pPr>
      <w:rPr>
        <w:rFonts w:hint="default"/>
        <w:lang w:val="pt-PT" w:eastAsia="en-US" w:bidi="ar-SA"/>
      </w:rPr>
    </w:lvl>
    <w:lvl w:ilvl="7" w:tplc="548E3468">
      <w:numFmt w:val="bullet"/>
      <w:lvlText w:val="•"/>
      <w:lvlJc w:val="left"/>
      <w:pPr>
        <w:ind w:left="7958" w:hanging="243"/>
      </w:pPr>
      <w:rPr>
        <w:rFonts w:hint="default"/>
        <w:lang w:val="pt-PT" w:eastAsia="en-US" w:bidi="ar-SA"/>
      </w:rPr>
    </w:lvl>
    <w:lvl w:ilvl="8" w:tplc="DB201EEA">
      <w:numFmt w:val="bullet"/>
      <w:lvlText w:val="•"/>
      <w:lvlJc w:val="left"/>
      <w:pPr>
        <w:ind w:left="8961" w:hanging="243"/>
      </w:pPr>
      <w:rPr>
        <w:rFonts w:hint="default"/>
        <w:lang w:val="pt-PT" w:eastAsia="en-US" w:bidi="ar-SA"/>
      </w:rPr>
    </w:lvl>
  </w:abstractNum>
  <w:abstractNum w:abstractNumId="10">
    <w:nsid w:val="50FE74D4"/>
    <w:multiLevelType w:val="multilevel"/>
    <w:tmpl w:val="F26CB412"/>
    <w:lvl w:ilvl="0">
      <w:start w:val="8"/>
      <w:numFmt w:val="decimal"/>
      <w:lvlText w:val="%1"/>
      <w:lvlJc w:val="left"/>
      <w:pPr>
        <w:ind w:left="942" w:hanging="344"/>
      </w:pPr>
      <w:rPr>
        <w:rFonts w:hint="default"/>
        <w:lang w:val="pt-PT" w:eastAsia="en-US" w:bidi="ar-SA"/>
      </w:rPr>
    </w:lvl>
    <w:lvl w:ilvl="1">
      <w:start w:val="1"/>
      <w:numFmt w:val="decimal"/>
      <w:lvlText w:val="%1.%2"/>
      <w:lvlJc w:val="left"/>
      <w:pPr>
        <w:ind w:left="942" w:hanging="344"/>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44"/>
      </w:pPr>
      <w:rPr>
        <w:rFonts w:hint="default"/>
        <w:lang w:val="pt-PT" w:eastAsia="en-US" w:bidi="ar-SA"/>
      </w:rPr>
    </w:lvl>
    <w:lvl w:ilvl="3">
      <w:numFmt w:val="bullet"/>
      <w:lvlText w:val="•"/>
      <w:lvlJc w:val="left"/>
      <w:pPr>
        <w:ind w:left="3947" w:hanging="344"/>
      </w:pPr>
      <w:rPr>
        <w:rFonts w:hint="default"/>
        <w:lang w:val="pt-PT" w:eastAsia="en-US" w:bidi="ar-SA"/>
      </w:rPr>
    </w:lvl>
    <w:lvl w:ilvl="4">
      <w:numFmt w:val="bullet"/>
      <w:lvlText w:val="•"/>
      <w:lvlJc w:val="left"/>
      <w:pPr>
        <w:ind w:left="4950" w:hanging="344"/>
      </w:pPr>
      <w:rPr>
        <w:rFonts w:hint="default"/>
        <w:lang w:val="pt-PT" w:eastAsia="en-US" w:bidi="ar-SA"/>
      </w:rPr>
    </w:lvl>
    <w:lvl w:ilvl="5">
      <w:numFmt w:val="bullet"/>
      <w:lvlText w:val="•"/>
      <w:lvlJc w:val="left"/>
      <w:pPr>
        <w:ind w:left="5953" w:hanging="344"/>
      </w:pPr>
      <w:rPr>
        <w:rFonts w:hint="default"/>
        <w:lang w:val="pt-PT" w:eastAsia="en-US" w:bidi="ar-SA"/>
      </w:rPr>
    </w:lvl>
    <w:lvl w:ilvl="6">
      <w:numFmt w:val="bullet"/>
      <w:lvlText w:val="•"/>
      <w:lvlJc w:val="left"/>
      <w:pPr>
        <w:ind w:left="6955" w:hanging="344"/>
      </w:pPr>
      <w:rPr>
        <w:rFonts w:hint="default"/>
        <w:lang w:val="pt-PT" w:eastAsia="en-US" w:bidi="ar-SA"/>
      </w:rPr>
    </w:lvl>
    <w:lvl w:ilvl="7">
      <w:numFmt w:val="bullet"/>
      <w:lvlText w:val="•"/>
      <w:lvlJc w:val="left"/>
      <w:pPr>
        <w:ind w:left="7958" w:hanging="344"/>
      </w:pPr>
      <w:rPr>
        <w:rFonts w:hint="default"/>
        <w:lang w:val="pt-PT" w:eastAsia="en-US" w:bidi="ar-SA"/>
      </w:rPr>
    </w:lvl>
    <w:lvl w:ilvl="8">
      <w:numFmt w:val="bullet"/>
      <w:lvlText w:val="•"/>
      <w:lvlJc w:val="left"/>
      <w:pPr>
        <w:ind w:left="8961" w:hanging="344"/>
      </w:pPr>
      <w:rPr>
        <w:rFonts w:hint="default"/>
        <w:lang w:val="pt-PT" w:eastAsia="en-US" w:bidi="ar-SA"/>
      </w:rPr>
    </w:lvl>
  </w:abstractNum>
  <w:abstractNum w:abstractNumId="11">
    <w:nsid w:val="5AAF36F7"/>
    <w:multiLevelType w:val="multilevel"/>
    <w:tmpl w:val="DF568EAC"/>
    <w:lvl w:ilvl="0">
      <w:start w:val="16"/>
      <w:numFmt w:val="decimal"/>
      <w:lvlText w:val="%1"/>
      <w:lvlJc w:val="left"/>
      <w:pPr>
        <w:ind w:left="942" w:hanging="456"/>
      </w:pPr>
      <w:rPr>
        <w:rFonts w:hint="default"/>
        <w:lang w:val="pt-PT" w:eastAsia="en-US" w:bidi="ar-SA"/>
      </w:rPr>
    </w:lvl>
    <w:lvl w:ilvl="1">
      <w:start w:val="1"/>
      <w:numFmt w:val="decimal"/>
      <w:lvlText w:val="%1.%2"/>
      <w:lvlJc w:val="left"/>
      <w:pPr>
        <w:ind w:left="942" w:hanging="456"/>
      </w:pPr>
      <w:rPr>
        <w:rFonts w:ascii="Arial" w:eastAsia="Arial" w:hAnsi="Arial" w:cs="Arial" w:hint="default"/>
        <w:b w:val="0"/>
        <w:bCs/>
        <w:spacing w:val="-1"/>
        <w:w w:val="99"/>
        <w:sz w:val="20"/>
        <w:szCs w:val="20"/>
        <w:lang w:val="pt-PT" w:eastAsia="en-US" w:bidi="ar-SA"/>
      </w:rPr>
    </w:lvl>
    <w:lvl w:ilvl="2">
      <w:start w:val="1"/>
      <w:numFmt w:val="decimal"/>
      <w:lvlText w:val="%3)"/>
      <w:lvlJc w:val="left"/>
      <w:pPr>
        <w:ind w:left="942" w:hanging="247"/>
      </w:pPr>
      <w:rPr>
        <w:rFonts w:ascii="Arial MT" w:eastAsia="Arial MT" w:hAnsi="Arial MT" w:cs="Arial MT" w:hint="default"/>
        <w:w w:val="99"/>
        <w:sz w:val="20"/>
        <w:szCs w:val="20"/>
        <w:lang w:val="pt-PT" w:eastAsia="en-US" w:bidi="ar-SA"/>
      </w:rPr>
    </w:lvl>
    <w:lvl w:ilvl="3">
      <w:start w:val="1"/>
      <w:numFmt w:val="decimal"/>
      <w:lvlText w:val="%3.%4"/>
      <w:lvlJc w:val="left"/>
      <w:pPr>
        <w:ind w:left="942" w:hanging="348"/>
      </w:pPr>
      <w:rPr>
        <w:rFonts w:ascii="Arial" w:eastAsia="Arial" w:hAnsi="Arial" w:cs="Arial" w:hint="default"/>
        <w:b/>
        <w:bCs/>
        <w:spacing w:val="-1"/>
        <w:w w:val="99"/>
        <w:sz w:val="20"/>
        <w:szCs w:val="20"/>
        <w:lang w:val="pt-PT" w:eastAsia="en-US" w:bidi="ar-SA"/>
      </w:rPr>
    </w:lvl>
    <w:lvl w:ilvl="4">
      <w:numFmt w:val="bullet"/>
      <w:lvlText w:val="•"/>
      <w:lvlJc w:val="left"/>
      <w:pPr>
        <w:ind w:left="4950" w:hanging="348"/>
      </w:pPr>
      <w:rPr>
        <w:rFonts w:hint="default"/>
        <w:lang w:val="pt-PT" w:eastAsia="en-US" w:bidi="ar-SA"/>
      </w:rPr>
    </w:lvl>
    <w:lvl w:ilvl="5">
      <w:numFmt w:val="bullet"/>
      <w:lvlText w:val="•"/>
      <w:lvlJc w:val="left"/>
      <w:pPr>
        <w:ind w:left="5953" w:hanging="348"/>
      </w:pPr>
      <w:rPr>
        <w:rFonts w:hint="default"/>
        <w:lang w:val="pt-PT" w:eastAsia="en-US" w:bidi="ar-SA"/>
      </w:rPr>
    </w:lvl>
    <w:lvl w:ilvl="6">
      <w:numFmt w:val="bullet"/>
      <w:lvlText w:val="•"/>
      <w:lvlJc w:val="left"/>
      <w:pPr>
        <w:ind w:left="6955" w:hanging="348"/>
      </w:pPr>
      <w:rPr>
        <w:rFonts w:hint="default"/>
        <w:lang w:val="pt-PT" w:eastAsia="en-US" w:bidi="ar-SA"/>
      </w:rPr>
    </w:lvl>
    <w:lvl w:ilvl="7">
      <w:numFmt w:val="bullet"/>
      <w:lvlText w:val="•"/>
      <w:lvlJc w:val="left"/>
      <w:pPr>
        <w:ind w:left="7958" w:hanging="348"/>
      </w:pPr>
      <w:rPr>
        <w:rFonts w:hint="default"/>
        <w:lang w:val="pt-PT" w:eastAsia="en-US" w:bidi="ar-SA"/>
      </w:rPr>
    </w:lvl>
    <w:lvl w:ilvl="8">
      <w:numFmt w:val="bullet"/>
      <w:lvlText w:val="•"/>
      <w:lvlJc w:val="left"/>
      <w:pPr>
        <w:ind w:left="8961" w:hanging="348"/>
      </w:pPr>
      <w:rPr>
        <w:rFonts w:hint="default"/>
        <w:lang w:val="pt-PT" w:eastAsia="en-US" w:bidi="ar-SA"/>
      </w:rPr>
    </w:lvl>
  </w:abstractNum>
  <w:abstractNum w:abstractNumId="12">
    <w:nsid w:val="5B2E313C"/>
    <w:multiLevelType w:val="multilevel"/>
    <w:tmpl w:val="626E87B6"/>
    <w:lvl w:ilvl="0">
      <w:start w:val="5"/>
      <w:numFmt w:val="decimal"/>
      <w:lvlText w:val="%1"/>
      <w:lvlJc w:val="left"/>
      <w:pPr>
        <w:ind w:left="942" w:hanging="341"/>
      </w:pPr>
      <w:rPr>
        <w:rFonts w:hint="default"/>
        <w:lang w:val="pt-PT" w:eastAsia="en-US" w:bidi="ar-SA"/>
      </w:rPr>
    </w:lvl>
    <w:lvl w:ilvl="1">
      <w:start w:val="1"/>
      <w:numFmt w:val="decimal"/>
      <w:lvlText w:val="%1.%2"/>
      <w:lvlJc w:val="left"/>
      <w:pPr>
        <w:ind w:left="942" w:hanging="341"/>
      </w:pPr>
      <w:rPr>
        <w:rFonts w:ascii="Arial MT" w:eastAsia="Arial MT" w:hAnsi="Arial MT" w:cs="Arial MT" w:hint="default"/>
        <w:w w:val="99"/>
        <w:sz w:val="20"/>
        <w:szCs w:val="20"/>
        <w:lang w:val="pt-PT" w:eastAsia="en-US" w:bidi="ar-SA"/>
      </w:rPr>
    </w:lvl>
    <w:lvl w:ilvl="2">
      <w:start w:val="1"/>
      <w:numFmt w:val="decimal"/>
      <w:lvlText w:val="%1.%2.%3"/>
      <w:lvlJc w:val="left"/>
      <w:pPr>
        <w:ind w:left="1441" w:hanging="500"/>
      </w:pPr>
      <w:rPr>
        <w:rFonts w:ascii="Arial MT" w:eastAsia="Arial MT" w:hAnsi="Arial MT" w:cs="Arial MT" w:hint="default"/>
        <w:spacing w:val="-1"/>
        <w:w w:val="99"/>
        <w:sz w:val="20"/>
        <w:szCs w:val="20"/>
        <w:lang w:val="pt-PT" w:eastAsia="en-US" w:bidi="ar-SA"/>
      </w:rPr>
    </w:lvl>
    <w:lvl w:ilvl="3">
      <w:numFmt w:val="bullet"/>
      <w:lvlText w:val="•"/>
      <w:lvlJc w:val="left"/>
      <w:pPr>
        <w:ind w:left="3556" w:hanging="500"/>
      </w:pPr>
      <w:rPr>
        <w:rFonts w:hint="default"/>
        <w:lang w:val="pt-PT" w:eastAsia="en-US" w:bidi="ar-SA"/>
      </w:rPr>
    </w:lvl>
    <w:lvl w:ilvl="4">
      <w:numFmt w:val="bullet"/>
      <w:lvlText w:val="•"/>
      <w:lvlJc w:val="left"/>
      <w:pPr>
        <w:ind w:left="4615" w:hanging="500"/>
      </w:pPr>
      <w:rPr>
        <w:rFonts w:hint="default"/>
        <w:lang w:val="pt-PT" w:eastAsia="en-US" w:bidi="ar-SA"/>
      </w:rPr>
    </w:lvl>
    <w:lvl w:ilvl="5">
      <w:numFmt w:val="bullet"/>
      <w:lvlText w:val="•"/>
      <w:lvlJc w:val="left"/>
      <w:pPr>
        <w:ind w:left="5673" w:hanging="500"/>
      </w:pPr>
      <w:rPr>
        <w:rFonts w:hint="default"/>
        <w:lang w:val="pt-PT" w:eastAsia="en-US" w:bidi="ar-SA"/>
      </w:rPr>
    </w:lvl>
    <w:lvl w:ilvl="6">
      <w:numFmt w:val="bullet"/>
      <w:lvlText w:val="•"/>
      <w:lvlJc w:val="left"/>
      <w:pPr>
        <w:ind w:left="6732" w:hanging="500"/>
      </w:pPr>
      <w:rPr>
        <w:rFonts w:hint="default"/>
        <w:lang w:val="pt-PT" w:eastAsia="en-US" w:bidi="ar-SA"/>
      </w:rPr>
    </w:lvl>
    <w:lvl w:ilvl="7">
      <w:numFmt w:val="bullet"/>
      <w:lvlText w:val="•"/>
      <w:lvlJc w:val="left"/>
      <w:pPr>
        <w:ind w:left="7790" w:hanging="500"/>
      </w:pPr>
      <w:rPr>
        <w:rFonts w:hint="default"/>
        <w:lang w:val="pt-PT" w:eastAsia="en-US" w:bidi="ar-SA"/>
      </w:rPr>
    </w:lvl>
    <w:lvl w:ilvl="8">
      <w:numFmt w:val="bullet"/>
      <w:lvlText w:val="•"/>
      <w:lvlJc w:val="left"/>
      <w:pPr>
        <w:ind w:left="8849" w:hanging="500"/>
      </w:pPr>
      <w:rPr>
        <w:rFonts w:hint="default"/>
        <w:lang w:val="pt-PT" w:eastAsia="en-US" w:bidi="ar-SA"/>
      </w:rPr>
    </w:lvl>
  </w:abstractNum>
  <w:abstractNum w:abstractNumId="13">
    <w:nsid w:val="63FD299E"/>
    <w:multiLevelType w:val="multilevel"/>
    <w:tmpl w:val="89C61086"/>
    <w:lvl w:ilvl="0">
      <w:start w:val="10"/>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4">
    <w:nsid w:val="6DCA2977"/>
    <w:multiLevelType w:val="multilevel"/>
    <w:tmpl w:val="23F4AE52"/>
    <w:lvl w:ilvl="0">
      <w:start w:val="9"/>
      <w:numFmt w:val="decimal"/>
      <w:lvlText w:val="%1"/>
      <w:lvlJc w:val="left"/>
      <w:pPr>
        <w:ind w:left="942" w:hanging="408"/>
      </w:pPr>
      <w:rPr>
        <w:rFonts w:hint="default"/>
        <w:lang w:val="pt-PT" w:eastAsia="en-US" w:bidi="ar-SA"/>
      </w:rPr>
    </w:lvl>
    <w:lvl w:ilvl="1">
      <w:start w:val="2"/>
      <w:numFmt w:val="decimal"/>
      <w:lvlText w:val="%1.%2."/>
      <w:lvlJc w:val="left"/>
      <w:pPr>
        <w:ind w:left="942" w:hanging="408"/>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408"/>
      </w:pPr>
      <w:rPr>
        <w:rFonts w:hint="default"/>
        <w:lang w:val="pt-PT" w:eastAsia="en-US" w:bidi="ar-SA"/>
      </w:rPr>
    </w:lvl>
    <w:lvl w:ilvl="3">
      <w:numFmt w:val="bullet"/>
      <w:lvlText w:val="•"/>
      <w:lvlJc w:val="left"/>
      <w:pPr>
        <w:ind w:left="3947" w:hanging="408"/>
      </w:pPr>
      <w:rPr>
        <w:rFonts w:hint="default"/>
        <w:lang w:val="pt-PT" w:eastAsia="en-US" w:bidi="ar-SA"/>
      </w:rPr>
    </w:lvl>
    <w:lvl w:ilvl="4">
      <w:numFmt w:val="bullet"/>
      <w:lvlText w:val="•"/>
      <w:lvlJc w:val="left"/>
      <w:pPr>
        <w:ind w:left="4950" w:hanging="408"/>
      </w:pPr>
      <w:rPr>
        <w:rFonts w:hint="default"/>
        <w:lang w:val="pt-PT" w:eastAsia="en-US" w:bidi="ar-SA"/>
      </w:rPr>
    </w:lvl>
    <w:lvl w:ilvl="5">
      <w:numFmt w:val="bullet"/>
      <w:lvlText w:val="•"/>
      <w:lvlJc w:val="left"/>
      <w:pPr>
        <w:ind w:left="5953" w:hanging="408"/>
      </w:pPr>
      <w:rPr>
        <w:rFonts w:hint="default"/>
        <w:lang w:val="pt-PT" w:eastAsia="en-US" w:bidi="ar-SA"/>
      </w:rPr>
    </w:lvl>
    <w:lvl w:ilvl="6">
      <w:numFmt w:val="bullet"/>
      <w:lvlText w:val="•"/>
      <w:lvlJc w:val="left"/>
      <w:pPr>
        <w:ind w:left="6955" w:hanging="408"/>
      </w:pPr>
      <w:rPr>
        <w:rFonts w:hint="default"/>
        <w:lang w:val="pt-PT" w:eastAsia="en-US" w:bidi="ar-SA"/>
      </w:rPr>
    </w:lvl>
    <w:lvl w:ilvl="7">
      <w:numFmt w:val="bullet"/>
      <w:lvlText w:val="•"/>
      <w:lvlJc w:val="left"/>
      <w:pPr>
        <w:ind w:left="7958" w:hanging="408"/>
      </w:pPr>
      <w:rPr>
        <w:rFonts w:hint="default"/>
        <w:lang w:val="pt-PT" w:eastAsia="en-US" w:bidi="ar-SA"/>
      </w:rPr>
    </w:lvl>
    <w:lvl w:ilvl="8">
      <w:numFmt w:val="bullet"/>
      <w:lvlText w:val="•"/>
      <w:lvlJc w:val="left"/>
      <w:pPr>
        <w:ind w:left="8961" w:hanging="408"/>
      </w:pPr>
      <w:rPr>
        <w:rFonts w:hint="default"/>
        <w:lang w:val="pt-PT" w:eastAsia="en-US" w:bidi="ar-SA"/>
      </w:rPr>
    </w:lvl>
  </w:abstractNum>
  <w:abstractNum w:abstractNumId="15">
    <w:nsid w:val="73C34683"/>
    <w:multiLevelType w:val="multilevel"/>
    <w:tmpl w:val="BE3A283C"/>
    <w:lvl w:ilvl="0">
      <w:start w:val="6"/>
      <w:numFmt w:val="decimal"/>
      <w:lvlText w:val="%1."/>
      <w:lvlJc w:val="left"/>
      <w:pPr>
        <w:ind w:left="502" w:hanging="360"/>
      </w:pPr>
      <w:rPr>
        <w:rFonts w:hint="default"/>
        <w:b/>
        <w:bCs/>
        <w:color w:val="auto"/>
      </w:rPr>
    </w:lvl>
    <w:lvl w:ilvl="1">
      <w:start w:val="1"/>
      <w:numFmt w:val="decimal"/>
      <w:isLgl/>
      <w:lvlText w:val="%1.%2"/>
      <w:lvlJc w:val="left"/>
      <w:pPr>
        <w:ind w:left="592" w:hanging="45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6">
    <w:nsid w:val="7A777877"/>
    <w:multiLevelType w:val="hybridMultilevel"/>
    <w:tmpl w:val="8066342A"/>
    <w:lvl w:ilvl="0" w:tplc="A28E9980">
      <w:start w:val="1"/>
      <w:numFmt w:val="lowerLetter"/>
      <w:lvlText w:val="%1)"/>
      <w:lvlJc w:val="left"/>
      <w:pPr>
        <w:ind w:left="942" w:hanging="233"/>
      </w:pPr>
      <w:rPr>
        <w:rFonts w:ascii="Arial MT" w:eastAsia="Arial MT" w:hAnsi="Arial MT" w:cs="Arial MT" w:hint="default"/>
        <w:w w:val="99"/>
        <w:sz w:val="20"/>
        <w:szCs w:val="20"/>
        <w:lang w:val="pt-PT" w:eastAsia="en-US" w:bidi="ar-SA"/>
      </w:rPr>
    </w:lvl>
    <w:lvl w:ilvl="1" w:tplc="6F6E7296">
      <w:numFmt w:val="bullet"/>
      <w:lvlText w:val="•"/>
      <w:lvlJc w:val="left"/>
      <w:pPr>
        <w:ind w:left="1942" w:hanging="233"/>
      </w:pPr>
      <w:rPr>
        <w:rFonts w:hint="default"/>
        <w:lang w:val="pt-PT" w:eastAsia="en-US" w:bidi="ar-SA"/>
      </w:rPr>
    </w:lvl>
    <w:lvl w:ilvl="2" w:tplc="45C29FA6">
      <w:numFmt w:val="bullet"/>
      <w:lvlText w:val="•"/>
      <w:lvlJc w:val="left"/>
      <w:pPr>
        <w:ind w:left="2945" w:hanging="233"/>
      </w:pPr>
      <w:rPr>
        <w:rFonts w:hint="default"/>
        <w:lang w:val="pt-PT" w:eastAsia="en-US" w:bidi="ar-SA"/>
      </w:rPr>
    </w:lvl>
    <w:lvl w:ilvl="3" w:tplc="4F58798E">
      <w:numFmt w:val="bullet"/>
      <w:lvlText w:val="•"/>
      <w:lvlJc w:val="left"/>
      <w:pPr>
        <w:ind w:left="3947" w:hanging="233"/>
      </w:pPr>
      <w:rPr>
        <w:rFonts w:hint="default"/>
        <w:lang w:val="pt-PT" w:eastAsia="en-US" w:bidi="ar-SA"/>
      </w:rPr>
    </w:lvl>
    <w:lvl w:ilvl="4" w:tplc="CE227234">
      <w:numFmt w:val="bullet"/>
      <w:lvlText w:val="•"/>
      <w:lvlJc w:val="left"/>
      <w:pPr>
        <w:ind w:left="4950" w:hanging="233"/>
      </w:pPr>
      <w:rPr>
        <w:rFonts w:hint="default"/>
        <w:lang w:val="pt-PT" w:eastAsia="en-US" w:bidi="ar-SA"/>
      </w:rPr>
    </w:lvl>
    <w:lvl w:ilvl="5" w:tplc="C816A9AE">
      <w:numFmt w:val="bullet"/>
      <w:lvlText w:val="•"/>
      <w:lvlJc w:val="left"/>
      <w:pPr>
        <w:ind w:left="5953" w:hanging="233"/>
      </w:pPr>
      <w:rPr>
        <w:rFonts w:hint="default"/>
        <w:lang w:val="pt-PT" w:eastAsia="en-US" w:bidi="ar-SA"/>
      </w:rPr>
    </w:lvl>
    <w:lvl w:ilvl="6" w:tplc="2D78B2CE">
      <w:numFmt w:val="bullet"/>
      <w:lvlText w:val="•"/>
      <w:lvlJc w:val="left"/>
      <w:pPr>
        <w:ind w:left="6955" w:hanging="233"/>
      </w:pPr>
      <w:rPr>
        <w:rFonts w:hint="default"/>
        <w:lang w:val="pt-PT" w:eastAsia="en-US" w:bidi="ar-SA"/>
      </w:rPr>
    </w:lvl>
    <w:lvl w:ilvl="7" w:tplc="0E66AD58">
      <w:numFmt w:val="bullet"/>
      <w:lvlText w:val="•"/>
      <w:lvlJc w:val="left"/>
      <w:pPr>
        <w:ind w:left="7958" w:hanging="233"/>
      </w:pPr>
      <w:rPr>
        <w:rFonts w:hint="default"/>
        <w:lang w:val="pt-PT" w:eastAsia="en-US" w:bidi="ar-SA"/>
      </w:rPr>
    </w:lvl>
    <w:lvl w:ilvl="8" w:tplc="A64656AA">
      <w:numFmt w:val="bullet"/>
      <w:lvlText w:val="•"/>
      <w:lvlJc w:val="left"/>
      <w:pPr>
        <w:ind w:left="8961" w:hanging="233"/>
      </w:pPr>
      <w:rPr>
        <w:rFonts w:hint="default"/>
        <w:lang w:val="pt-PT" w:eastAsia="en-US" w:bidi="ar-SA"/>
      </w:rPr>
    </w:lvl>
  </w:abstractNum>
  <w:num w:numId="1">
    <w:abstractNumId w:val="11"/>
  </w:num>
  <w:num w:numId="2">
    <w:abstractNumId w:val="9"/>
  </w:num>
  <w:num w:numId="3">
    <w:abstractNumId w:val="6"/>
  </w:num>
  <w:num w:numId="4">
    <w:abstractNumId w:val="16"/>
  </w:num>
  <w:num w:numId="5">
    <w:abstractNumId w:val="3"/>
  </w:num>
  <w:num w:numId="6">
    <w:abstractNumId w:val="7"/>
  </w:num>
  <w:num w:numId="7">
    <w:abstractNumId w:val="14"/>
  </w:num>
  <w:num w:numId="8">
    <w:abstractNumId w:val="10"/>
  </w:num>
  <w:num w:numId="9">
    <w:abstractNumId w:val="5"/>
  </w:num>
  <w:num w:numId="10">
    <w:abstractNumId w:val="1"/>
  </w:num>
  <w:num w:numId="11">
    <w:abstractNumId w:val="4"/>
  </w:num>
  <w:num w:numId="12">
    <w:abstractNumId w:val="8"/>
  </w:num>
  <w:num w:numId="13">
    <w:abstractNumId w:val="12"/>
  </w:num>
  <w:num w:numId="14">
    <w:abstractNumId w:val="2"/>
  </w:num>
  <w:num w:numId="15">
    <w:abstractNumId w:val="0"/>
  </w:num>
  <w:num w:numId="16">
    <w:abstractNumId w:val="15"/>
  </w:num>
  <w:num w:numId="17">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512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9A"/>
    <w:rsid w:val="000239BC"/>
    <w:rsid w:val="00032708"/>
    <w:rsid w:val="000372EF"/>
    <w:rsid w:val="00037D81"/>
    <w:rsid w:val="00043222"/>
    <w:rsid w:val="000445F5"/>
    <w:rsid w:val="00045D8F"/>
    <w:rsid w:val="00056E7E"/>
    <w:rsid w:val="00065832"/>
    <w:rsid w:val="000905D7"/>
    <w:rsid w:val="000943A7"/>
    <w:rsid w:val="00094844"/>
    <w:rsid w:val="000B29E1"/>
    <w:rsid w:val="000C2958"/>
    <w:rsid w:val="000C3AB9"/>
    <w:rsid w:val="000D698C"/>
    <w:rsid w:val="000D7A90"/>
    <w:rsid w:val="000E77D7"/>
    <w:rsid w:val="00103A55"/>
    <w:rsid w:val="001311E6"/>
    <w:rsid w:val="00137977"/>
    <w:rsid w:val="00143DA6"/>
    <w:rsid w:val="00194684"/>
    <w:rsid w:val="001B6053"/>
    <w:rsid w:val="001C2D5D"/>
    <w:rsid w:val="001C3C57"/>
    <w:rsid w:val="001C4C40"/>
    <w:rsid w:val="001D13C9"/>
    <w:rsid w:val="001F2A1C"/>
    <w:rsid w:val="002227BA"/>
    <w:rsid w:val="0022763E"/>
    <w:rsid w:val="00241B55"/>
    <w:rsid w:val="00250904"/>
    <w:rsid w:val="0026239C"/>
    <w:rsid w:val="00272344"/>
    <w:rsid w:val="002F11B1"/>
    <w:rsid w:val="002F56E6"/>
    <w:rsid w:val="00317C77"/>
    <w:rsid w:val="0034713B"/>
    <w:rsid w:val="00361D65"/>
    <w:rsid w:val="00372DC6"/>
    <w:rsid w:val="0037570C"/>
    <w:rsid w:val="003771A2"/>
    <w:rsid w:val="00394F88"/>
    <w:rsid w:val="00395328"/>
    <w:rsid w:val="0039703C"/>
    <w:rsid w:val="003E1A1C"/>
    <w:rsid w:val="003F3848"/>
    <w:rsid w:val="004048E7"/>
    <w:rsid w:val="00420AA3"/>
    <w:rsid w:val="0042280A"/>
    <w:rsid w:val="00422A15"/>
    <w:rsid w:val="00425BB4"/>
    <w:rsid w:val="004533C0"/>
    <w:rsid w:val="004808B1"/>
    <w:rsid w:val="00486DD2"/>
    <w:rsid w:val="004D6BDE"/>
    <w:rsid w:val="004E30BD"/>
    <w:rsid w:val="004E5A92"/>
    <w:rsid w:val="004F1A01"/>
    <w:rsid w:val="004F7641"/>
    <w:rsid w:val="00527E02"/>
    <w:rsid w:val="00555963"/>
    <w:rsid w:val="00562BF3"/>
    <w:rsid w:val="00572623"/>
    <w:rsid w:val="0059111D"/>
    <w:rsid w:val="005A66D1"/>
    <w:rsid w:val="005B1ABE"/>
    <w:rsid w:val="005C57D8"/>
    <w:rsid w:val="005D77E7"/>
    <w:rsid w:val="005E78D9"/>
    <w:rsid w:val="005F0E62"/>
    <w:rsid w:val="005F7433"/>
    <w:rsid w:val="0061273C"/>
    <w:rsid w:val="00626F54"/>
    <w:rsid w:val="006331D3"/>
    <w:rsid w:val="00643B85"/>
    <w:rsid w:val="00643F0E"/>
    <w:rsid w:val="00653AB4"/>
    <w:rsid w:val="00671E56"/>
    <w:rsid w:val="006721C3"/>
    <w:rsid w:val="00680F24"/>
    <w:rsid w:val="006875E3"/>
    <w:rsid w:val="00693DFD"/>
    <w:rsid w:val="006A34BE"/>
    <w:rsid w:val="006B08B0"/>
    <w:rsid w:val="006B4AA6"/>
    <w:rsid w:val="006E2BB6"/>
    <w:rsid w:val="007016A1"/>
    <w:rsid w:val="007060E8"/>
    <w:rsid w:val="00711A9F"/>
    <w:rsid w:val="0071507E"/>
    <w:rsid w:val="0073404F"/>
    <w:rsid w:val="0076062D"/>
    <w:rsid w:val="007874C5"/>
    <w:rsid w:val="007E1566"/>
    <w:rsid w:val="007E2D14"/>
    <w:rsid w:val="007E35A2"/>
    <w:rsid w:val="007F02BB"/>
    <w:rsid w:val="007F48AF"/>
    <w:rsid w:val="0080340B"/>
    <w:rsid w:val="008336B8"/>
    <w:rsid w:val="00856166"/>
    <w:rsid w:val="00862857"/>
    <w:rsid w:val="008641C6"/>
    <w:rsid w:val="00870DC6"/>
    <w:rsid w:val="008818DD"/>
    <w:rsid w:val="0089775F"/>
    <w:rsid w:val="008A0AE2"/>
    <w:rsid w:val="008A5944"/>
    <w:rsid w:val="008A777E"/>
    <w:rsid w:val="008B172C"/>
    <w:rsid w:val="008E35F4"/>
    <w:rsid w:val="0091446F"/>
    <w:rsid w:val="00917949"/>
    <w:rsid w:val="009329BD"/>
    <w:rsid w:val="00955ECA"/>
    <w:rsid w:val="0097339C"/>
    <w:rsid w:val="009A550B"/>
    <w:rsid w:val="009A638F"/>
    <w:rsid w:val="009B415B"/>
    <w:rsid w:val="009D0982"/>
    <w:rsid w:val="009F3A4A"/>
    <w:rsid w:val="009F64AB"/>
    <w:rsid w:val="00A30F5E"/>
    <w:rsid w:val="00A36966"/>
    <w:rsid w:val="00A47AA0"/>
    <w:rsid w:val="00A601C5"/>
    <w:rsid w:val="00A71C5D"/>
    <w:rsid w:val="00A767CF"/>
    <w:rsid w:val="00A871AF"/>
    <w:rsid w:val="00A95624"/>
    <w:rsid w:val="00AB4B15"/>
    <w:rsid w:val="00AB4FAB"/>
    <w:rsid w:val="00AD330A"/>
    <w:rsid w:val="00B13BC5"/>
    <w:rsid w:val="00B25AA2"/>
    <w:rsid w:val="00B409C6"/>
    <w:rsid w:val="00B842EA"/>
    <w:rsid w:val="00BB2CF9"/>
    <w:rsid w:val="00BC323A"/>
    <w:rsid w:val="00BE048E"/>
    <w:rsid w:val="00BE1A16"/>
    <w:rsid w:val="00BF1C0E"/>
    <w:rsid w:val="00C04EB0"/>
    <w:rsid w:val="00C13F9A"/>
    <w:rsid w:val="00C210C2"/>
    <w:rsid w:val="00C36F0F"/>
    <w:rsid w:val="00C43F1A"/>
    <w:rsid w:val="00C6106E"/>
    <w:rsid w:val="00C636F7"/>
    <w:rsid w:val="00C659EB"/>
    <w:rsid w:val="00C70F8C"/>
    <w:rsid w:val="00CB4034"/>
    <w:rsid w:val="00CF12F1"/>
    <w:rsid w:val="00D06236"/>
    <w:rsid w:val="00D0769E"/>
    <w:rsid w:val="00D07B38"/>
    <w:rsid w:val="00D150D0"/>
    <w:rsid w:val="00D23046"/>
    <w:rsid w:val="00D5031F"/>
    <w:rsid w:val="00DA78EA"/>
    <w:rsid w:val="00DE7CCE"/>
    <w:rsid w:val="00E06ED7"/>
    <w:rsid w:val="00E23971"/>
    <w:rsid w:val="00E3276E"/>
    <w:rsid w:val="00E3700B"/>
    <w:rsid w:val="00E71492"/>
    <w:rsid w:val="00E71CC6"/>
    <w:rsid w:val="00E943B9"/>
    <w:rsid w:val="00EA02F2"/>
    <w:rsid w:val="00EC4A0A"/>
    <w:rsid w:val="00EC61C9"/>
    <w:rsid w:val="00EC6928"/>
    <w:rsid w:val="00EC7FED"/>
    <w:rsid w:val="00EE15AB"/>
    <w:rsid w:val="00EE6D16"/>
    <w:rsid w:val="00F202A5"/>
    <w:rsid w:val="00F21172"/>
    <w:rsid w:val="00F25987"/>
    <w:rsid w:val="00F316A6"/>
    <w:rsid w:val="00F33222"/>
    <w:rsid w:val="00F92F40"/>
    <w:rsid w:val="00FB532F"/>
    <w:rsid w:val="00FB6137"/>
    <w:rsid w:val="00FC7ABB"/>
    <w:rsid w:val="00FD51F1"/>
    <w:rsid w:val="00FD5D08"/>
    <w:rsid w:val="00FE6F39"/>
    <w:rsid w:val="00FE7A02"/>
    <w:rsid w:val="00FF7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14:docId w14:val="1BA86EBC"/>
  <w15:chartTrackingRefBased/>
  <w15:docId w15:val="{16D57384-0A59-4B8E-9942-C5E19F3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B4B15"/>
    <w:pPr>
      <w:widowControl w:val="0"/>
      <w:autoSpaceDE w:val="0"/>
      <w:autoSpaceDN w:val="0"/>
      <w:spacing w:after="0" w:line="240" w:lineRule="auto"/>
    </w:pPr>
    <w:rPr>
      <w:rFonts w:ascii="Arial MT" w:eastAsia="Arial MT" w:hAnsi="Arial MT" w:cs="Arial MT"/>
      <w:lang w:val="pt-PT"/>
    </w:rPr>
  </w:style>
  <w:style w:type="paragraph" w:styleId="Ttulo1">
    <w:name w:val="heading 1"/>
    <w:basedOn w:val="Normal"/>
    <w:link w:val="Ttulo1Char"/>
    <w:uiPriority w:val="1"/>
    <w:qFormat/>
    <w:rsid w:val="004048E7"/>
    <w:pPr>
      <w:ind w:left="1408" w:right="1421"/>
      <w:jc w:val="center"/>
      <w:outlineLvl w:val="0"/>
    </w:pPr>
    <w:rPr>
      <w:rFonts w:ascii="Arial" w:eastAsia="Arial" w:hAnsi="Arial" w:cs="Arial"/>
      <w:b/>
      <w:bCs/>
    </w:rPr>
  </w:style>
  <w:style w:type="paragraph" w:styleId="Ttulo2">
    <w:name w:val="heading 2"/>
    <w:basedOn w:val="Normal"/>
    <w:link w:val="Ttulo2Char"/>
    <w:uiPriority w:val="1"/>
    <w:qFormat/>
    <w:rsid w:val="008A0AE2"/>
    <w:pPr>
      <w:ind w:left="942"/>
      <w:outlineLvl w:val="1"/>
    </w:pPr>
    <w:rPr>
      <w:rFonts w:ascii="Arial" w:eastAsia="Arial" w:hAnsi="Arial" w:cs="Arial"/>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E2BB6"/>
    <w:pPr>
      <w:tabs>
        <w:tab w:val="center" w:pos="4252"/>
        <w:tab w:val="right" w:pos="8504"/>
      </w:tabs>
    </w:pPr>
  </w:style>
  <w:style w:type="character" w:customStyle="1" w:styleId="CabealhoChar">
    <w:name w:val="Cabeçalho Char"/>
    <w:basedOn w:val="Fontepargpadro"/>
    <w:link w:val="Cabealho"/>
    <w:uiPriority w:val="99"/>
    <w:rsid w:val="006E2BB6"/>
  </w:style>
  <w:style w:type="paragraph" w:styleId="Rodap">
    <w:name w:val="footer"/>
    <w:basedOn w:val="Normal"/>
    <w:link w:val="RodapChar"/>
    <w:uiPriority w:val="99"/>
    <w:unhideWhenUsed/>
    <w:rsid w:val="006E2BB6"/>
    <w:pPr>
      <w:tabs>
        <w:tab w:val="center" w:pos="4252"/>
        <w:tab w:val="right" w:pos="8504"/>
      </w:tabs>
    </w:pPr>
  </w:style>
  <w:style w:type="character" w:customStyle="1" w:styleId="RodapChar">
    <w:name w:val="Rodapé Char"/>
    <w:basedOn w:val="Fontepargpadro"/>
    <w:link w:val="Rodap"/>
    <w:uiPriority w:val="99"/>
    <w:rsid w:val="006E2BB6"/>
  </w:style>
  <w:style w:type="paragraph" w:styleId="PargrafodaLista">
    <w:name w:val="List Paragraph"/>
    <w:basedOn w:val="Normal"/>
    <w:uiPriority w:val="1"/>
    <w:qFormat/>
    <w:rsid w:val="009A550B"/>
    <w:pPr>
      <w:ind w:left="708"/>
    </w:pPr>
    <w:rPr>
      <w:rFonts w:ascii="Arial" w:eastAsia="Times New Roman" w:hAnsi="Arial" w:cs="Times New Roman"/>
      <w:szCs w:val="20"/>
      <w:lang w:eastAsia="ar-SA"/>
    </w:rPr>
  </w:style>
  <w:style w:type="table" w:styleId="Tabelacomgrade">
    <w:name w:val="Table Grid"/>
    <w:basedOn w:val="Tabelanormal"/>
    <w:uiPriority w:val="39"/>
    <w:rsid w:val="009A55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A550B"/>
    <w:pPr>
      <w:spacing w:after="0" w:line="240" w:lineRule="auto"/>
    </w:pPr>
  </w:style>
  <w:style w:type="character" w:styleId="Hyperlink">
    <w:name w:val="Hyperlink"/>
    <w:basedOn w:val="Fontepargpadro"/>
    <w:uiPriority w:val="99"/>
    <w:unhideWhenUsed/>
    <w:rsid w:val="00FD5D08"/>
    <w:rPr>
      <w:color w:val="0563C1" w:themeColor="hyperlink"/>
      <w:u w:val="single"/>
    </w:rPr>
  </w:style>
  <w:style w:type="character" w:customStyle="1" w:styleId="MenoPendente1">
    <w:name w:val="Menção Pendente1"/>
    <w:basedOn w:val="Fontepargpadro"/>
    <w:uiPriority w:val="99"/>
    <w:semiHidden/>
    <w:unhideWhenUsed/>
    <w:rsid w:val="00FD5D08"/>
    <w:rPr>
      <w:color w:val="605E5C"/>
      <w:shd w:val="clear" w:color="auto" w:fill="E1DFDD"/>
    </w:rPr>
  </w:style>
  <w:style w:type="character" w:customStyle="1" w:styleId="Ttulo2Char">
    <w:name w:val="Título 2 Char"/>
    <w:basedOn w:val="Fontepargpadro"/>
    <w:link w:val="Ttulo2"/>
    <w:uiPriority w:val="1"/>
    <w:rsid w:val="008A0AE2"/>
    <w:rPr>
      <w:rFonts w:ascii="Arial" w:eastAsia="Arial" w:hAnsi="Arial" w:cs="Arial"/>
      <w:b/>
      <w:bCs/>
      <w:sz w:val="20"/>
      <w:szCs w:val="20"/>
      <w:lang w:val="pt-PT"/>
    </w:rPr>
  </w:style>
  <w:style w:type="paragraph" w:styleId="Corpodetexto">
    <w:name w:val="Body Text"/>
    <w:basedOn w:val="Normal"/>
    <w:link w:val="CorpodetextoChar"/>
    <w:uiPriority w:val="1"/>
    <w:qFormat/>
    <w:rsid w:val="008A0AE2"/>
    <w:pPr>
      <w:ind w:left="942"/>
    </w:pPr>
    <w:rPr>
      <w:sz w:val="20"/>
      <w:szCs w:val="20"/>
    </w:rPr>
  </w:style>
  <w:style w:type="character" w:customStyle="1" w:styleId="CorpodetextoChar">
    <w:name w:val="Corpo de texto Char"/>
    <w:basedOn w:val="Fontepargpadro"/>
    <w:link w:val="Corpodetexto"/>
    <w:uiPriority w:val="1"/>
    <w:rsid w:val="008A0AE2"/>
    <w:rPr>
      <w:rFonts w:ascii="Arial MT" w:eastAsia="Arial MT" w:hAnsi="Arial MT" w:cs="Arial MT"/>
      <w:sz w:val="20"/>
      <w:szCs w:val="20"/>
      <w:lang w:val="pt-PT"/>
    </w:rPr>
  </w:style>
  <w:style w:type="paragraph" w:styleId="Textodebalo">
    <w:name w:val="Balloon Text"/>
    <w:basedOn w:val="Normal"/>
    <w:link w:val="TextodebaloChar"/>
    <w:uiPriority w:val="99"/>
    <w:semiHidden/>
    <w:unhideWhenUsed/>
    <w:rsid w:val="00EC4A0A"/>
    <w:rPr>
      <w:rFonts w:ascii="Segoe UI" w:hAnsi="Segoe UI" w:cs="Segoe UI"/>
      <w:sz w:val="18"/>
      <w:szCs w:val="18"/>
    </w:rPr>
  </w:style>
  <w:style w:type="character" w:customStyle="1" w:styleId="TextodebaloChar">
    <w:name w:val="Texto de balão Char"/>
    <w:basedOn w:val="Fontepargpadro"/>
    <w:link w:val="Textodebalo"/>
    <w:uiPriority w:val="99"/>
    <w:semiHidden/>
    <w:rsid w:val="00EC4A0A"/>
    <w:rPr>
      <w:rFonts w:ascii="Segoe UI" w:hAnsi="Segoe UI" w:cs="Segoe UI"/>
      <w:sz w:val="18"/>
      <w:szCs w:val="18"/>
    </w:rPr>
  </w:style>
  <w:style w:type="character" w:customStyle="1" w:styleId="Ttulo1Char">
    <w:name w:val="Título 1 Char"/>
    <w:basedOn w:val="Fontepargpadro"/>
    <w:link w:val="Ttulo1"/>
    <w:uiPriority w:val="1"/>
    <w:rsid w:val="004048E7"/>
    <w:rPr>
      <w:rFonts w:ascii="Arial" w:eastAsia="Arial" w:hAnsi="Arial" w:cs="Arial"/>
      <w:b/>
      <w:bCs/>
      <w:lang w:val="pt-PT"/>
    </w:rPr>
  </w:style>
  <w:style w:type="table" w:customStyle="1" w:styleId="TableNormal">
    <w:name w:val="Table Normal"/>
    <w:uiPriority w:val="2"/>
    <w:semiHidden/>
    <w:unhideWhenUsed/>
    <w:qFormat/>
    <w:rsid w:val="004048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4048E7"/>
    <w:pPr>
      <w:spacing w:before="134"/>
      <w:ind w:left="2727" w:right="2735" w:firstLine="3"/>
      <w:jc w:val="center"/>
    </w:pPr>
    <w:rPr>
      <w:rFonts w:ascii="Arial" w:eastAsia="Arial" w:hAnsi="Arial" w:cs="Arial"/>
      <w:b/>
      <w:bCs/>
      <w:sz w:val="24"/>
      <w:szCs w:val="24"/>
    </w:rPr>
  </w:style>
  <w:style w:type="character" w:customStyle="1" w:styleId="TtuloChar">
    <w:name w:val="Título Char"/>
    <w:basedOn w:val="Fontepargpadro"/>
    <w:link w:val="Ttulo"/>
    <w:uiPriority w:val="1"/>
    <w:rsid w:val="004048E7"/>
    <w:rPr>
      <w:rFonts w:ascii="Arial" w:eastAsia="Arial" w:hAnsi="Arial" w:cs="Arial"/>
      <w:b/>
      <w:bCs/>
      <w:sz w:val="24"/>
      <w:szCs w:val="24"/>
      <w:lang w:val="pt-PT"/>
    </w:rPr>
  </w:style>
  <w:style w:type="paragraph" w:customStyle="1" w:styleId="TableParagraph">
    <w:name w:val="Table Paragraph"/>
    <w:basedOn w:val="Normal"/>
    <w:uiPriority w:val="1"/>
    <w:qFormat/>
    <w:rsid w:val="004048E7"/>
  </w:style>
  <w:style w:type="table" w:customStyle="1" w:styleId="TableNormal1">
    <w:name w:val="Table Normal1"/>
    <w:uiPriority w:val="2"/>
    <w:semiHidden/>
    <w:unhideWhenUsed/>
    <w:qFormat/>
    <w:rsid w:val="0093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7FED"/>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ontepargpadro"/>
    <w:uiPriority w:val="99"/>
    <w:semiHidden/>
    <w:unhideWhenUsed/>
    <w:rsid w:val="006A34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2916">
      <w:bodyDiv w:val="1"/>
      <w:marLeft w:val="0"/>
      <w:marRight w:val="0"/>
      <w:marTop w:val="0"/>
      <w:marBottom w:val="0"/>
      <w:divBdr>
        <w:top w:val="none" w:sz="0" w:space="0" w:color="auto"/>
        <w:left w:val="none" w:sz="0" w:space="0" w:color="auto"/>
        <w:bottom w:val="none" w:sz="0" w:space="0" w:color="auto"/>
        <w:right w:val="none" w:sz="0" w:space="0" w:color="auto"/>
      </w:divBdr>
    </w:div>
    <w:div w:id="99649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das.sanemoveis@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pl@pplinformatica.com.br" TargetMode="External"/><Relationship Id="rId4" Type="http://schemas.openxmlformats.org/officeDocument/2006/relationships/settings" Target="settings.xml"/><Relationship Id="rId9" Type="http://schemas.openxmlformats.org/officeDocument/2006/relationships/hyperlink" Target="mailto:atendimento@sasequipamentos.com.br"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F288D-E19C-416F-A055-EB81BE21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8</Pages>
  <Words>3851</Words>
  <Characters>20801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Licitacoes</cp:lastModifiedBy>
  <cp:revision>21</cp:revision>
  <cp:lastPrinted>2025-09-10T21:21:00Z</cp:lastPrinted>
  <dcterms:created xsi:type="dcterms:W3CDTF">2024-01-15T20:11:00Z</dcterms:created>
  <dcterms:modified xsi:type="dcterms:W3CDTF">2025-09-18T13:53:00Z</dcterms:modified>
</cp:coreProperties>
</file>