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18796A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F024A2">
        <w:rPr>
          <w:rFonts w:ascii="Arial" w:hAnsi="Arial" w:cs="Arial"/>
          <w:b/>
        </w:rPr>
        <w:t>8.036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474CF8">
        <w:rPr>
          <w:rFonts w:ascii="Arial" w:hAnsi="Arial" w:cs="Arial"/>
          <w:b/>
        </w:rPr>
        <w:t>10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459EDB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74CF8">
        <w:rPr>
          <w:rFonts w:ascii="Arial" w:hAnsi="Arial" w:cs="Arial"/>
        </w:rPr>
        <w:t>08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5BCF5F19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474CF8">
        <w:t>155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474CF8">
        <w:rPr>
          <w:color w:val="000000" w:themeColor="text1"/>
          <w:shd w:val="clear" w:color="auto" w:fill="F9F9F9"/>
        </w:rPr>
        <w:t>Kld</w:t>
      </w:r>
      <w:proofErr w:type="spellEnd"/>
      <w:r w:rsidR="00474CF8">
        <w:rPr>
          <w:color w:val="000000" w:themeColor="text1"/>
          <w:shd w:val="clear" w:color="auto" w:fill="F9F9F9"/>
        </w:rPr>
        <w:t xml:space="preserve"> Comercio d</w:t>
      </w:r>
      <w:r w:rsidR="00474CF8" w:rsidRPr="00474CF8">
        <w:rPr>
          <w:color w:val="000000" w:themeColor="text1"/>
          <w:shd w:val="clear" w:color="auto" w:fill="F9F9F9"/>
        </w:rPr>
        <w:t>e Gases Ltda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206C451D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474CF8" w:rsidRPr="00474CF8">
        <w:t>ELIANE CAMPIOL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0711A81C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474CF8" w:rsidRPr="00474CF8">
        <w:t>GREICE ALVES COSTA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04D7509F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474CF8">
        <w:rPr>
          <w:rFonts w:ascii="Arial" w:hAnsi="Arial" w:cs="Arial"/>
        </w:rPr>
        <w:t>dez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F6F75A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3324E">
        <w:rPr>
          <w:rFonts w:ascii="Univers" w:hAnsi="Univers"/>
        </w:rPr>
        <w:t>10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F024A2">
        <w:rPr>
          <w:rFonts w:ascii="Univers" w:hAnsi="Univers"/>
        </w:rPr>
        <w:t>8.036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324E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4A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246</cp:revision>
  <cp:lastPrinted>2025-10-08T16:22:00Z</cp:lastPrinted>
  <dcterms:created xsi:type="dcterms:W3CDTF">2025-09-10T14:23:00Z</dcterms:created>
  <dcterms:modified xsi:type="dcterms:W3CDTF">2026-06-10T17:06:00Z</dcterms:modified>
</cp:coreProperties>
</file>