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85AAE" w14:textId="77777777" w:rsidR="00957769" w:rsidRDefault="00957769" w:rsidP="00EA0893">
      <w:pPr>
        <w:jc w:val="center"/>
        <w:rPr>
          <w:rFonts w:ascii="Century Gothic" w:hAnsi="Century Gothic"/>
          <w:b/>
        </w:rPr>
      </w:pPr>
    </w:p>
    <w:p w14:paraId="10DA0753" w14:textId="65D3C0C7" w:rsidR="00EA0893" w:rsidRDefault="00957769" w:rsidP="00EA0893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DECRETO </w:t>
      </w:r>
      <w:r w:rsidR="00B65665" w:rsidRPr="00452653">
        <w:rPr>
          <w:rFonts w:ascii="Century Gothic" w:hAnsi="Century Gothic"/>
          <w:b/>
        </w:rPr>
        <w:t xml:space="preserve">Nº </w:t>
      </w:r>
      <w:r w:rsidR="00004A42">
        <w:rPr>
          <w:rFonts w:ascii="Century Gothic" w:hAnsi="Century Gothic"/>
          <w:b/>
        </w:rPr>
        <w:t>1.71</w:t>
      </w:r>
      <w:r w:rsidR="00086B3B">
        <w:rPr>
          <w:rFonts w:ascii="Century Gothic" w:hAnsi="Century Gothic"/>
          <w:b/>
        </w:rPr>
        <w:t>5</w:t>
      </w:r>
      <w:r w:rsidR="00B65665" w:rsidRPr="00076FC1">
        <w:rPr>
          <w:rFonts w:ascii="Century Gothic" w:hAnsi="Century Gothic"/>
          <w:b/>
        </w:rPr>
        <w:t>/</w:t>
      </w:r>
      <w:r w:rsidR="00B65665" w:rsidRPr="005A11C5">
        <w:rPr>
          <w:rFonts w:ascii="Century Gothic" w:hAnsi="Century Gothic"/>
          <w:b/>
        </w:rPr>
        <w:t>202</w:t>
      </w:r>
      <w:r w:rsidR="00486F51">
        <w:rPr>
          <w:rFonts w:ascii="Century Gothic" w:hAnsi="Century Gothic"/>
          <w:b/>
        </w:rPr>
        <w:t>6</w:t>
      </w:r>
      <w:r w:rsidR="00B65665" w:rsidRPr="00452653">
        <w:rPr>
          <w:rFonts w:ascii="Century Gothic" w:hAnsi="Century Gothic"/>
          <w:b/>
        </w:rPr>
        <w:t xml:space="preserve">, DE </w:t>
      </w:r>
      <w:r w:rsidR="00086B3B">
        <w:rPr>
          <w:rFonts w:ascii="Century Gothic" w:hAnsi="Century Gothic"/>
          <w:b/>
        </w:rPr>
        <w:t>14</w:t>
      </w:r>
      <w:r w:rsidR="008F0CA1">
        <w:rPr>
          <w:rFonts w:ascii="Century Gothic" w:hAnsi="Century Gothic"/>
          <w:b/>
        </w:rPr>
        <w:t xml:space="preserve"> DE </w:t>
      </w:r>
      <w:r w:rsidR="00004A42">
        <w:rPr>
          <w:rFonts w:ascii="Century Gothic" w:hAnsi="Century Gothic"/>
          <w:b/>
        </w:rPr>
        <w:t>AGOSTO</w:t>
      </w:r>
      <w:r w:rsidR="00486F51">
        <w:rPr>
          <w:rFonts w:ascii="Century Gothic" w:hAnsi="Century Gothic"/>
          <w:b/>
        </w:rPr>
        <w:t xml:space="preserve"> DE 2026</w:t>
      </w:r>
    </w:p>
    <w:p w14:paraId="28B0394C" w14:textId="1757C230" w:rsidR="00B65665" w:rsidRDefault="00EA0893" w:rsidP="00EA0893">
      <w:pPr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 xml:space="preserve"> </w:t>
      </w:r>
    </w:p>
    <w:p w14:paraId="776747C7" w14:textId="3BD3A229" w:rsidR="00237FD8" w:rsidRDefault="00237FD8" w:rsidP="00C95BC7">
      <w:pPr>
        <w:jc w:val="both"/>
        <w:rPr>
          <w:rFonts w:ascii="Century Gothic" w:hAnsi="Century Gothic"/>
          <w:color w:val="000000"/>
        </w:rPr>
      </w:pPr>
    </w:p>
    <w:p w14:paraId="45C4B798" w14:textId="4701D742" w:rsidR="00086B3B" w:rsidRPr="00905632" w:rsidRDefault="00086B3B" w:rsidP="00086B3B">
      <w:pPr>
        <w:tabs>
          <w:tab w:val="left" w:pos="3544"/>
        </w:tabs>
        <w:spacing w:line="360" w:lineRule="auto"/>
        <w:ind w:left="3540" w:right="276"/>
        <w:jc w:val="both"/>
        <w:rPr>
          <w:rFonts w:ascii="Century Gothic" w:hAnsi="Century Gothic" w:cs="Arial"/>
          <w:b/>
          <w:bCs/>
        </w:rPr>
      </w:pPr>
      <w:r>
        <w:rPr>
          <w:rFonts w:ascii="Century Gothic" w:hAnsi="Century Gothic"/>
          <w:color w:val="000000"/>
        </w:rPr>
        <w:tab/>
      </w:r>
      <w:r w:rsidRPr="00905632">
        <w:rPr>
          <w:rFonts w:ascii="Century Gothic" w:hAnsi="Century Gothic" w:cs="Arial"/>
          <w:b/>
          <w:bCs/>
        </w:rPr>
        <w:t>DISPÕE SOBRE A OBRIGATORIEDADE DO USO DO UNIFORME ESCOLAR PELOS ESTUDANTES DA REDE MUNICIPAL DE ENSINO DE SANTA TEREZA</w:t>
      </w:r>
      <w:r>
        <w:rPr>
          <w:rFonts w:ascii="Century Gothic" w:hAnsi="Century Gothic" w:cs="Arial"/>
          <w:b/>
          <w:bCs/>
        </w:rPr>
        <w:t xml:space="preserve"> E </w:t>
      </w:r>
      <w:r w:rsidRPr="00905632">
        <w:rPr>
          <w:rFonts w:ascii="Century Gothic" w:hAnsi="Century Gothic" w:cs="Arial"/>
          <w:b/>
          <w:bCs/>
        </w:rPr>
        <w:t>ESTABELECE OUTRAS PROVIDÊNCIAS.</w:t>
      </w:r>
    </w:p>
    <w:p w14:paraId="26C42041" w14:textId="77777777" w:rsidR="00086B3B" w:rsidRPr="00905632" w:rsidRDefault="00086B3B" w:rsidP="00086B3B">
      <w:pPr>
        <w:tabs>
          <w:tab w:val="left" w:pos="3544"/>
        </w:tabs>
        <w:spacing w:line="360" w:lineRule="auto"/>
        <w:ind w:right="-7"/>
        <w:jc w:val="both"/>
        <w:rPr>
          <w:rFonts w:ascii="Century Gothic" w:hAnsi="Century Gothic" w:cs="Arial"/>
        </w:rPr>
      </w:pPr>
    </w:p>
    <w:p w14:paraId="4D1635E1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>A PREFEITA MUNICIPAL DE SANTA TEREZA, Estado do Rio Grande do Sul, no uso das atribuições que lhe são conferidas pela Lei Orgânica Municipal e pela legislação vigente,</w:t>
      </w:r>
    </w:p>
    <w:p w14:paraId="681DD187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5AFC0B3F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CONSIDERANDO</w:t>
      </w:r>
      <w:r w:rsidRPr="00905632">
        <w:rPr>
          <w:rFonts w:ascii="Century Gothic" w:hAnsi="Century Gothic" w:cs="Arial"/>
        </w:rPr>
        <w:t> que a educação constitui direito de todos e dever do Estado, da família e da sociedade, nos termos da Constituição Federal;</w:t>
      </w:r>
    </w:p>
    <w:p w14:paraId="12485C9C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7D1595A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CONSIDERANDO</w:t>
      </w:r>
      <w:r w:rsidRPr="00905632">
        <w:rPr>
          <w:rFonts w:ascii="Century Gothic" w:hAnsi="Century Gothic" w:cs="Arial"/>
        </w:rPr>
        <w:t> o disposto na Lei Federal nº 9.394, de 20 de dezembro de 1996 – Lei de Diretrizes e Bases da Educação Nacional;</w:t>
      </w:r>
    </w:p>
    <w:p w14:paraId="401AFE5C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669CEF67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CONSIDERANDO</w:t>
      </w:r>
      <w:r w:rsidRPr="00905632">
        <w:rPr>
          <w:rFonts w:ascii="Century Gothic" w:hAnsi="Century Gothic" w:cs="Arial"/>
        </w:rPr>
        <w:t> a necessidade de promover a organização, a identificação e a segurança dos estudantes da Rede Municipal de Ensino;</w:t>
      </w:r>
    </w:p>
    <w:p w14:paraId="2D993669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69C91483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CONSIDERANDO</w:t>
      </w:r>
      <w:r w:rsidRPr="00905632">
        <w:rPr>
          <w:rFonts w:ascii="Century Gothic" w:hAnsi="Century Gothic" w:cs="Arial"/>
        </w:rPr>
        <w:t> que o uniforme escolar contribui para o sentimento de pertencimento à comunidade escolar, para a igualdade entre os estudantes e para a identificação dos alunos em atividades internas e externas;</w:t>
      </w:r>
    </w:p>
    <w:p w14:paraId="6224D289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39ADAFA8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CONSIDERANDO</w:t>
      </w:r>
      <w:r w:rsidRPr="00905632">
        <w:rPr>
          <w:rFonts w:ascii="Century Gothic" w:hAnsi="Century Gothic" w:cs="Arial"/>
        </w:rPr>
        <w:t> a necessidade de estabelecer critérios uniformes para utilização</w:t>
      </w:r>
      <w:r>
        <w:rPr>
          <w:rFonts w:ascii="Century Gothic" w:hAnsi="Century Gothic" w:cs="Arial"/>
        </w:rPr>
        <w:t xml:space="preserve"> e </w:t>
      </w:r>
      <w:r w:rsidRPr="00905632">
        <w:rPr>
          <w:rFonts w:ascii="Century Gothic" w:hAnsi="Century Gothic" w:cs="Arial"/>
        </w:rPr>
        <w:t>conservação do uniforme escolar nas unidades da Rede Municipal de Ensino;</w:t>
      </w:r>
    </w:p>
    <w:p w14:paraId="57388A5C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2F20CC75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CONSIDERANDO</w:t>
      </w:r>
      <w:r w:rsidRPr="00905632">
        <w:rPr>
          <w:rFonts w:ascii="Century Gothic" w:hAnsi="Century Gothic" w:cs="Arial"/>
        </w:rPr>
        <w:t> a adoção, pelo Estado do Rio Grande do Sul, de medida semelhante por meio do Decreto Estadual nº 58.884, de 15 de julho de 2026;</w:t>
      </w:r>
    </w:p>
    <w:p w14:paraId="18506099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5E969AFB" w14:textId="77777777" w:rsidR="00086B3B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>DECRETA:</w:t>
      </w:r>
    </w:p>
    <w:p w14:paraId="52C48160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57A412D2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 xml:space="preserve">Art. 1º </w:t>
      </w:r>
      <w:r w:rsidRPr="00905632">
        <w:rPr>
          <w:rFonts w:ascii="Century Gothic" w:hAnsi="Century Gothic" w:cs="Arial"/>
        </w:rPr>
        <w:t>Fica estabelecido como </w:t>
      </w:r>
      <w:r w:rsidRPr="00905632">
        <w:rPr>
          <w:rFonts w:ascii="Century Gothic" w:hAnsi="Century Gothic" w:cs="Arial"/>
          <w:bCs/>
        </w:rPr>
        <w:t>obrigatório o uso do uniforme escolar oficial</w:t>
      </w:r>
      <w:r w:rsidRPr="00905632">
        <w:rPr>
          <w:rFonts w:ascii="Century Gothic" w:hAnsi="Century Gothic" w:cs="Arial"/>
        </w:rPr>
        <w:t> por todos os estudantes regularmente matriculados na Rede Municipal de Ensino de Santa Tereza.</w:t>
      </w:r>
    </w:p>
    <w:p w14:paraId="4C72DF0D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§ 1º</w:t>
      </w:r>
      <w:r w:rsidRPr="00905632">
        <w:rPr>
          <w:rFonts w:ascii="Century Gothic" w:hAnsi="Century Gothic" w:cs="Arial"/>
        </w:rPr>
        <w:t> O uniforme escolar oficial será aquele definido e padronizado pela Secretaria Municipal de Educação, podendo compreender camiseta, calça, bermuda, agasalho e demais peças que venham a ser estabelecidas de acordo com a faixa etária e as atividades escolares.</w:t>
      </w:r>
    </w:p>
    <w:p w14:paraId="6DE3CA9D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§ 2º</w:t>
      </w:r>
      <w:r w:rsidRPr="00905632">
        <w:rPr>
          <w:rFonts w:ascii="Century Gothic" w:hAnsi="Century Gothic" w:cs="Arial"/>
        </w:rPr>
        <w:t> O uniforme deverá ser utilizado durante as atividades escolares regulares, aulas, projetos, oficinas e demais atividades promovidas pela unidade escolar.</w:t>
      </w:r>
    </w:p>
    <w:p w14:paraId="56E0E185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§ 3º</w:t>
      </w:r>
      <w:r w:rsidRPr="00905632">
        <w:rPr>
          <w:rFonts w:ascii="Century Gothic" w:hAnsi="Century Gothic" w:cs="Arial"/>
        </w:rPr>
        <w:t> Para participação em visitas técnicas, passeios, viagens, representações oficiais, eventos e atividades externas promovidas ou autorizadas pelo Município ou pela unidade escolar, poderá ser exigido o uso do uniforme completo, conforme orientação da Secretaria Municipal de Educação.</w:t>
      </w:r>
    </w:p>
    <w:p w14:paraId="0C388828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6FCC1C07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2</w:t>
      </w:r>
      <w:r w:rsidRPr="00905632">
        <w:rPr>
          <w:rFonts w:ascii="Century Gothic" w:hAnsi="Century Gothic" w:cs="Arial"/>
          <w:b/>
          <w:bCs/>
        </w:rPr>
        <w:t xml:space="preserve">º </w:t>
      </w:r>
      <w:r w:rsidRPr="00905632">
        <w:rPr>
          <w:rFonts w:ascii="Century Gothic" w:hAnsi="Century Gothic" w:cs="Arial"/>
        </w:rPr>
        <w:t>O estudante que comparecer à unidade escolar sem o uniforme deverá ser orientado pela equipe diretiva quanto à obrigatoriedade de seu uso, podendo a família ou o responsável legal ser comunicado para ciência e eventual justificativa.</w:t>
      </w:r>
    </w:p>
    <w:p w14:paraId="045C2CE9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§ 1º</w:t>
      </w:r>
      <w:r w:rsidRPr="00905632">
        <w:rPr>
          <w:rFonts w:ascii="Century Gothic" w:hAnsi="Century Gothic" w:cs="Arial"/>
        </w:rPr>
        <w:t> A ausência do uniforme, por si só, </w:t>
      </w:r>
      <w:r w:rsidRPr="00905632">
        <w:rPr>
          <w:rFonts w:ascii="Century Gothic" w:hAnsi="Century Gothic" w:cs="Arial"/>
          <w:bCs/>
        </w:rPr>
        <w:t>não poderá impedir o acesso do estudante à escola, às aulas ou às demais atividades educacionais</w:t>
      </w:r>
      <w:r w:rsidRPr="00905632">
        <w:rPr>
          <w:rFonts w:ascii="Century Gothic" w:hAnsi="Century Gothic" w:cs="Arial"/>
        </w:rPr>
        <w:t>, devendo a situação ser tratada de forma educativa e orientadora.</w:t>
      </w:r>
    </w:p>
    <w:p w14:paraId="5F339D91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§ 2º</w:t>
      </w:r>
      <w:r w:rsidRPr="00905632">
        <w:rPr>
          <w:rFonts w:ascii="Century Gothic" w:hAnsi="Century Gothic" w:cs="Arial"/>
        </w:rPr>
        <w:t> Quando houver impossibilidade temporária de utilização do uniforme, o estudante deverá utilizar vestimenta adequada ao ambiente escolar e compatível com a realização das atividades pedagógicas, especialmente aquelas que envolvam práticas esportivas ou atividades físicas.</w:t>
      </w:r>
    </w:p>
    <w:p w14:paraId="5A30A2FC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16E97930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3</w:t>
      </w:r>
      <w:r w:rsidRPr="00905632">
        <w:rPr>
          <w:rFonts w:ascii="Century Gothic" w:hAnsi="Century Gothic" w:cs="Arial"/>
          <w:b/>
          <w:bCs/>
        </w:rPr>
        <w:t xml:space="preserve">º </w:t>
      </w:r>
      <w:r w:rsidRPr="00905632">
        <w:rPr>
          <w:rFonts w:ascii="Century Gothic" w:hAnsi="Century Gothic" w:cs="Arial"/>
        </w:rPr>
        <w:t>Serão admitidas exceções à obrigatoriedade do uso do uniforme escolar nas seguintes situações:</w:t>
      </w:r>
    </w:p>
    <w:p w14:paraId="15DADF89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 – </w:t>
      </w:r>
      <w:proofErr w:type="gramStart"/>
      <w:r w:rsidRPr="00905632">
        <w:rPr>
          <w:rFonts w:ascii="Century Gothic" w:hAnsi="Century Gothic" w:cs="Arial"/>
        </w:rPr>
        <w:t>estudantes</w:t>
      </w:r>
      <w:proofErr w:type="gramEnd"/>
      <w:r w:rsidRPr="00905632">
        <w:rPr>
          <w:rFonts w:ascii="Century Gothic" w:hAnsi="Century Gothic" w:cs="Arial"/>
        </w:rPr>
        <w:t xml:space="preserve"> que, por motivo de crença religiosa, necessitem realizar adequações no uniforme ou utilizar vestimentas específicas;</w:t>
      </w:r>
    </w:p>
    <w:p w14:paraId="08BE4DFC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II – </w:t>
      </w:r>
      <w:proofErr w:type="gramStart"/>
      <w:r w:rsidRPr="00905632">
        <w:rPr>
          <w:rFonts w:ascii="Century Gothic" w:hAnsi="Century Gothic" w:cs="Arial"/>
        </w:rPr>
        <w:t>estudantes</w:t>
      </w:r>
      <w:proofErr w:type="gramEnd"/>
      <w:r w:rsidRPr="00905632">
        <w:rPr>
          <w:rFonts w:ascii="Century Gothic" w:hAnsi="Century Gothic" w:cs="Arial"/>
        </w:rPr>
        <w:t xml:space="preserve"> com deficiência, transtorno do espectro autista ou outras condições que apresentem hipersensibilidade sensorial ou outra necessidade específica relacionada ao tecido, modelo ou composição do uniforme, mediante justificativa adequada;</w:t>
      </w:r>
    </w:p>
    <w:p w14:paraId="07C26D67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>III – estudantes que, por razões culturais específicas, necessitem utilizar vestimentas próprias de sua comunidade ou tradição;</w:t>
      </w:r>
    </w:p>
    <w:p w14:paraId="48EBCC61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IV – </w:t>
      </w:r>
      <w:proofErr w:type="gramStart"/>
      <w:r w:rsidRPr="00905632">
        <w:rPr>
          <w:rFonts w:ascii="Century Gothic" w:hAnsi="Century Gothic" w:cs="Arial"/>
        </w:rPr>
        <w:t>estudantes</w:t>
      </w:r>
      <w:proofErr w:type="gramEnd"/>
      <w:r w:rsidRPr="00905632">
        <w:rPr>
          <w:rFonts w:ascii="Century Gothic" w:hAnsi="Century Gothic" w:cs="Arial"/>
        </w:rPr>
        <w:t xml:space="preserve"> que, durante atividades práticas, necessitem utilizar vestimentas ou equipamentos específicos para garantir sua segurança ou adequada realização da atividade;</w:t>
      </w:r>
    </w:p>
    <w:p w14:paraId="190C756A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V – </w:t>
      </w:r>
      <w:proofErr w:type="gramStart"/>
      <w:r w:rsidRPr="00905632">
        <w:rPr>
          <w:rFonts w:ascii="Century Gothic" w:hAnsi="Century Gothic" w:cs="Arial"/>
        </w:rPr>
        <w:t>situações</w:t>
      </w:r>
      <w:proofErr w:type="gramEnd"/>
      <w:r w:rsidRPr="00905632">
        <w:rPr>
          <w:rFonts w:ascii="Century Gothic" w:hAnsi="Century Gothic" w:cs="Arial"/>
        </w:rPr>
        <w:t xml:space="preserve"> excepcionais devidamente justificadas e autorizadas pela direção da unidade escolar ou pela Secretaria Municipal de Educação;</w:t>
      </w:r>
    </w:p>
    <w:p w14:paraId="0E0124A0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VI – </w:t>
      </w:r>
      <w:proofErr w:type="gramStart"/>
      <w:r w:rsidRPr="00905632">
        <w:rPr>
          <w:rFonts w:ascii="Century Gothic" w:hAnsi="Century Gothic" w:cs="Arial"/>
        </w:rPr>
        <w:t>quando</w:t>
      </w:r>
      <w:proofErr w:type="gramEnd"/>
      <w:r w:rsidRPr="00905632">
        <w:rPr>
          <w:rFonts w:ascii="Century Gothic" w:hAnsi="Century Gothic" w:cs="Arial"/>
        </w:rPr>
        <w:t xml:space="preserve"> o estudante ainda não tiver recebido o uniforme fornecido pelo Município.</w:t>
      </w:r>
    </w:p>
    <w:p w14:paraId="5CE6BBAE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Parágrafo único.</w:t>
      </w:r>
      <w:r w:rsidRPr="00905632">
        <w:rPr>
          <w:rFonts w:ascii="Century Gothic" w:hAnsi="Century Gothic" w:cs="Arial"/>
        </w:rPr>
        <w:t> A solicitação de dispensa, substituição ou adequação do uniforme deverá ser formalizada pelo estudante, seus pais ou responsável legal perante a direção da unidade escolar, sempre que possível.</w:t>
      </w:r>
    </w:p>
    <w:p w14:paraId="1ABAECD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101C936E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4</w:t>
      </w:r>
      <w:r w:rsidRPr="00905632">
        <w:rPr>
          <w:rFonts w:ascii="Century Gothic" w:hAnsi="Century Gothic" w:cs="Arial"/>
          <w:b/>
          <w:bCs/>
        </w:rPr>
        <w:t xml:space="preserve">º </w:t>
      </w:r>
      <w:r w:rsidRPr="00905632">
        <w:rPr>
          <w:rFonts w:ascii="Century Gothic" w:hAnsi="Century Gothic" w:cs="Arial"/>
        </w:rPr>
        <w:t>Fica proibida a realização de alterações ou customizações individuais que descaracterizem o uniforme escolar oficial</w:t>
      </w:r>
      <w:r>
        <w:rPr>
          <w:rFonts w:ascii="Century Gothic" w:hAnsi="Century Gothic" w:cs="Arial"/>
        </w:rPr>
        <w:t>.</w:t>
      </w:r>
    </w:p>
    <w:p w14:paraId="33509397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b/>
          <w:bCs/>
        </w:rPr>
        <w:t>Parágrafo único.</w:t>
      </w:r>
      <w:r w:rsidRPr="00905632">
        <w:rPr>
          <w:rFonts w:ascii="Century Gothic" w:hAnsi="Century Gothic" w:cs="Arial"/>
        </w:rPr>
        <w:t> Poderão ser autorizadas pela Secretaria Municipal de Educação identificações institucionais da unidade escolar, desde que preservado o padrão oficial do uniforme.</w:t>
      </w:r>
    </w:p>
    <w:p w14:paraId="353ADD4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2E47A2F8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5</w:t>
      </w:r>
      <w:r w:rsidRPr="00905632">
        <w:rPr>
          <w:rFonts w:ascii="Century Gothic" w:hAnsi="Century Gothic" w:cs="Arial"/>
          <w:b/>
          <w:bCs/>
        </w:rPr>
        <w:t xml:space="preserve">º </w:t>
      </w:r>
      <w:r w:rsidRPr="00905632">
        <w:rPr>
          <w:rFonts w:ascii="Century Gothic" w:hAnsi="Century Gothic" w:cs="Arial"/>
        </w:rPr>
        <w:t>Compete à Secretaria Municipal de Educação:</w:t>
      </w:r>
    </w:p>
    <w:p w14:paraId="0D43C41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 – </w:t>
      </w:r>
      <w:proofErr w:type="gramStart"/>
      <w:r w:rsidRPr="00905632">
        <w:rPr>
          <w:rFonts w:ascii="Century Gothic" w:hAnsi="Century Gothic" w:cs="Arial"/>
        </w:rPr>
        <w:t>definir</w:t>
      </w:r>
      <w:proofErr w:type="gramEnd"/>
      <w:r w:rsidRPr="00905632">
        <w:rPr>
          <w:rFonts w:ascii="Century Gothic" w:hAnsi="Century Gothic" w:cs="Arial"/>
        </w:rPr>
        <w:t xml:space="preserve"> o modelo, padrão, cores, identificação visual e composição do uniforme escolar;</w:t>
      </w:r>
    </w:p>
    <w:p w14:paraId="7BC6381C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II – </w:t>
      </w:r>
      <w:proofErr w:type="gramStart"/>
      <w:r w:rsidRPr="00905632">
        <w:rPr>
          <w:rFonts w:ascii="Century Gothic" w:hAnsi="Century Gothic" w:cs="Arial"/>
        </w:rPr>
        <w:t>estabelecer</w:t>
      </w:r>
      <w:proofErr w:type="gramEnd"/>
      <w:r w:rsidRPr="00905632">
        <w:rPr>
          <w:rFonts w:ascii="Century Gothic" w:hAnsi="Century Gothic" w:cs="Arial"/>
        </w:rPr>
        <w:t xml:space="preserve"> a quantidade de peças que comporão o kit destinado a cada estudante;</w:t>
      </w:r>
    </w:p>
    <w:p w14:paraId="7E638C3E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>III – organizar e acompanhar a distribuição dos uniformes;</w:t>
      </w:r>
    </w:p>
    <w:p w14:paraId="4C083350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IV – </w:t>
      </w:r>
      <w:proofErr w:type="gramStart"/>
      <w:r w:rsidRPr="00905632">
        <w:rPr>
          <w:rFonts w:ascii="Century Gothic" w:hAnsi="Century Gothic" w:cs="Arial"/>
        </w:rPr>
        <w:t>estabelecer</w:t>
      </w:r>
      <w:proofErr w:type="gramEnd"/>
      <w:r w:rsidRPr="00905632">
        <w:rPr>
          <w:rFonts w:ascii="Century Gothic" w:hAnsi="Century Gothic" w:cs="Arial"/>
        </w:rPr>
        <w:t xml:space="preserve"> procedimentos para solicitação de tamanhos e reposição, quando necessária;</w:t>
      </w:r>
    </w:p>
    <w:p w14:paraId="71A5699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V – </w:t>
      </w:r>
      <w:proofErr w:type="gramStart"/>
      <w:r w:rsidRPr="00905632">
        <w:rPr>
          <w:rFonts w:ascii="Century Gothic" w:hAnsi="Century Gothic" w:cs="Arial"/>
        </w:rPr>
        <w:t>orientar</w:t>
      </w:r>
      <w:proofErr w:type="gramEnd"/>
      <w:r w:rsidRPr="00905632">
        <w:rPr>
          <w:rFonts w:ascii="Century Gothic" w:hAnsi="Century Gothic" w:cs="Arial"/>
        </w:rPr>
        <w:t xml:space="preserve"> as equipes diretivas das unidades escolares quanto à aplicação deste Decreto;</w:t>
      </w:r>
    </w:p>
    <w:p w14:paraId="71D0A46A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VI – </w:t>
      </w:r>
      <w:proofErr w:type="gramStart"/>
      <w:r w:rsidRPr="00905632">
        <w:rPr>
          <w:rFonts w:ascii="Century Gothic" w:hAnsi="Century Gothic" w:cs="Arial"/>
        </w:rPr>
        <w:t>solucionar</w:t>
      </w:r>
      <w:proofErr w:type="gramEnd"/>
      <w:r w:rsidRPr="00905632">
        <w:rPr>
          <w:rFonts w:ascii="Century Gothic" w:hAnsi="Century Gothic" w:cs="Arial"/>
        </w:rPr>
        <w:t xml:space="preserve"> situações excepcionais e casos omissos relacionados ao uso do uniforme.</w:t>
      </w:r>
    </w:p>
    <w:p w14:paraId="6C40595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7BB0288E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6</w:t>
      </w:r>
      <w:r w:rsidRPr="00905632">
        <w:rPr>
          <w:rFonts w:ascii="Century Gothic" w:hAnsi="Century Gothic" w:cs="Arial"/>
          <w:b/>
          <w:bCs/>
        </w:rPr>
        <w:t xml:space="preserve">º </w:t>
      </w:r>
      <w:r w:rsidRPr="00905632">
        <w:rPr>
          <w:rFonts w:ascii="Century Gothic" w:hAnsi="Century Gothic" w:cs="Arial"/>
        </w:rPr>
        <w:t>Compete às equipes diretivas das unidades escolares:</w:t>
      </w:r>
    </w:p>
    <w:p w14:paraId="3010DA94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 – </w:t>
      </w:r>
      <w:proofErr w:type="gramStart"/>
      <w:r w:rsidRPr="00905632">
        <w:rPr>
          <w:rFonts w:ascii="Century Gothic" w:hAnsi="Century Gothic" w:cs="Arial"/>
        </w:rPr>
        <w:t>orientar</w:t>
      </w:r>
      <w:proofErr w:type="gramEnd"/>
      <w:r w:rsidRPr="00905632">
        <w:rPr>
          <w:rFonts w:ascii="Century Gothic" w:hAnsi="Century Gothic" w:cs="Arial"/>
        </w:rPr>
        <w:t xml:space="preserve"> estudantes e famílias acerca da obrigatoriedade do uso do uniforme;</w:t>
      </w:r>
    </w:p>
    <w:p w14:paraId="119E3783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II – </w:t>
      </w:r>
      <w:proofErr w:type="gramStart"/>
      <w:r w:rsidRPr="00905632">
        <w:rPr>
          <w:rFonts w:ascii="Century Gothic" w:hAnsi="Century Gothic" w:cs="Arial"/>
        </w:rPr>
        <w:t>acompanhar</w:t>
      </w:r>
      <w:proofErr w:type="gramEnd"/>
      <w:r w:rsidRPr="00905632">
        <w:rPr>
          <w:rFonts w:ascii="Century Gothic" w:hAnsi="Century Gothic" w:cs="Arial"/>
        </w:rPr>
        <w:t xml:space="preserve"> o cumprimento da presente regulamentação;</w:t>
      </w:r>
    </w:p>
    <w:p w14:paraId="7DC44499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>III – comunicar aos pais ou responsáveis as situações recorrentes de não utilização do uniforme;</w:t>
      </w:r>
    </w:p>
    <w:p w14:paraId="6D88A1A2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IV – </w:t>
      </w:r>
      <w:proofErr w:type="gramStart"/>
      <w:r w:rsidRPr="00905632">
        <w:rPr>
          <w:rFonts w:ascii="Century Gothic" w:hAnsi="Century Gothic" w:cs="Arial"/>
        </w:rPr>
        <w:t>receber e encaminhar</w:t>
      </w:r>
      <w:proofErr w:type="gramEnd"/>
      <w:r w:rsidRPr="00905632">
        <w:rPr>
          <w:rFonts w:ascii="Century Gothic" w:hAnsi="Century Gothic" w:cs="Arial"/>
        </w:rPr>
        <w:t xml:space="preserve"> pedidos de dispensa, substituição ou adaptação;</w:t>
      </w:r>
    </w:p>
    <w:p w14:paraId="7AFA04DA" w14:textId="226DF63A" w:rsidR="00086B3B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</w:rPr>
        <w:t xml:space="preserve">V – </w:t>
      </w:r>
      <w:proofErr w:type="gramStart"/>
      <w:r w:rsidRPr="00905632">
        <w:rPr>
          <w:rFonts w:ascii="Century Gothic" w:hAnsi="Century Gothic" w:cs="Arial"/>
        </w:rPr>
        <w:t>assegurar</w:t>
      </w:r>
      <w:proofErr w:type="gramEnd"/>
      <w:r w:rsidRPr="00905632">
        <w:rPr>
          <w:rFonts w:ascii="Century Gothic" w:hAnsi="Century Gothic" w:cs="Arial"/>
        </w:rPr>
        <w:t xml:space="preserve"> que a obrigatoriedade do uniforme não implique impedimento de acesso do est</w:t>
      </w:r>
      <w:r>
        <w:rPr>
          <w:rFonts w:ascii="Century Gothic" w:hAnsi="Century Gothic" w:cs="Arial"/>
        </w:rPr>
        <w:t>udante às atividades escolares.</w:t>
      </w:r>
    </w:p>
    <w:p w14:paraId="6F8BC22B" w14:textId="77777777" w:rsidR="00086B3B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5FA4E72D" w14:textId="77777777" w:rsidR="00086B3B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5445976B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649915E1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7</w:t>
      </w:r>
      <w:r w:rsidRPr="00905632">
        <w:rPr>
          <w:rFonts w:ascii="Century Gothic" w:hAnsi="Century Gothic" w:cs="Arial"/>
          <w:b/>
          <w:bCs/>
        </w:rPr>
        <w:t xml:space="preserve">º </w:t>
      </w:r>
      <w:r w:rsidRPr="00905632">
        <w:rPr>
          <w:rFonts w:ascii="Century Gothic" w:hAnsi="Century Gothic" w:cs="Arial"/>
        </w:rPr>
        <w:t>A obrigatoriedade prevista neste Decreto deverá ser implementada de forma </w:t>
      </w:r>
      <w:r w:rsidRPr="00905632">
        <w:rPr>
          <w:rFonts w:ascii="Century Gothic" w:hAnsi="Century Gothic" w:cs="Arial"/>
          <w:bCs/>
        </w:rPr>
        <w:t>educativa, orientadora e inclusiva</w:t>
      </w:r>
      <w:r w:rsidRPr="00905632">
        <w:rPr>
          <w:rFonts w:ascii="Century Gothic" w:hAnsi="Century Gothic" w:cs="Arial"/>
        </w:rPr>
        <w:t>, vedada qualquer forma de constrangimento, discriminação ou exposição do estudante em razão da não utilização do uniforme.</w:t>
      </w:r>
    </w:p>
    <w:p w14:paraId="5FE94E2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</w:p>
    <w:p w14:paraId="1467F9D9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8</w:t>
      </w:r>
      <w:r w:rsidRPr="00905632">
        <w:rPr>
          <w:rFonts w:ascii="Century Gothic" w:hAnsi="Century Gothic" w:cs="Arial"/>
          <w:b/>
          <w:bCs/>
        </w:rPr>
        <w:t xml:space="preserve">º </w:t>
      </w:r>
      <w:r w:rsidRPr="00905632">
        <w:rPr>
          <w:rFonts w:ascii="Century Gothic" w:hAnsi="Century Gothic" w:cs="Arial"/>
        </w:rPr>
        <w:t>A Secretaria Municipal de Educação poderá expedir instruções normativas, orientações e demais atos necessários à regulamentação e execução deste Decreto.</w:t>
      </w:r>
    </w:p>
    <w:p w14:paraId="73E8BED7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</w:p>
    <w:p w14:paraId="42EE231C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 xml:space="preserve">Art. </w:t>
      </w:r>
      <w:r>
        <w:rPr>
          <w:rFonts w:ascii="Century Gothic" w:hAnsi="Century Gothic" w:cs="Arial"/>
          <w:b/>
          <w:bCs/>
        </w:rPr>
        <w:t>9º</w:t>
      </w:r>
      <w:r w:rsidRPr="00905632">
        <w:rPr>
          <w:rFonts w:ascii="Century Gothic" w:hAnsi="Century Gothic" w:cs="Arial"/>
          <w:b/>
          <w:bCs/>
        </w:rPr>
        <w:t xml:space="preserve"> </w:t>
      </w:r>
      <w:r w:rsidRPr="00905632">
        <w:rPr>
          <w:rFonts w:ascii="Century Gothic" w:hAnsi="Century Gothic" w:cs="Arial"/>
        </w:rPr>
        <w:t>As despesas decorrentes da execução deste Decreto correrão por conta das dotações orçamentárias próprias consignadas no orçamento municipal, observada a legislação vigente.</w:t>
      </w:r>
    </w:p>
    <w:p w14:paraId="44C5BD51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</w:p>
    <w:p w14:paraId="70FCA596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Art. 1</w:t>
      </w:r>
      <w:r>
        <w:rPr>
          <w:rFonts w:ascii="Century Gothic" w:hAnsi="Century Gothic" w:cs="Arial"/>
          <w:b/>
          <w:bCs/>
        </w:rPr>
        <w:t>0.</w:t>
      </w:r>
      <w:r w:rsidRPr="00905632">
        <w:rPr>
          <w:rFonts w:ascii="Century Gothic" w:hAnsi="Century Gothic" w:cs="Arial"/>
          <w:b/>
          <w:bCs/>
        </w:rPr>
        <w:t xml:space="preserve"> </w:t>
      </w:r>
      <w:r w:rsidRPr="00905632">
        <w:rPr>
          <w:rFonts w:ascii="Century Gothic" w:hAnsi="Century Gothic" w:cs="Arial"/>
        </w:rPr>
        <w:t>O presente Decreto aplica-se a todas as unidades integrantes da Rede Municipal de Ensino de Santa Tereza.</w:t>
      </w:r>
    </w:p>
    <w:p w14:paraId="2769718A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</w:p>
    <w:p w14:paraId="13359354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905632">
        <w:rPr>
          <w:rFonts w:ascii="Century Gothic" w:hAnsi="Century Gothic" w:cs="Arial"/>
          <w:b/>
          <w:bCs/>
        </w:rPr>
        <w:t>Art. 1</w:t>
      </w:r>
      <w:r>
        <w:rPr>
          <w:rFonts w:ascii="Century Gothic" w:hAnsi="Century Gothic" w:cs="Arial"/>
          <w:b/>
          <w:bCs/>
        </w:rPr>
        <w:t>1.</w:t>
      </w:r>
      <w:r w:rsidRPr="00905632">
        <w:rPr>
          <w:rFonts w:ascii="Century Gothic" w:hAnsi="Century Gothic" w:cs="Arial"/>
          <w:b/>
          <w:bCs/>
        </w:rPr>
        <w:t xml:space="preserve"> </w:t>
      </w:r>
      <w:r w:rsidRPr="00905632">
        <w:rPr>
          <w:rFonts w:ascii="Century Gothic" w:hAnsi="Century Gothic" w:cs="Arial"/>
        </w:rPr>
        <w:t>Este Decreto entra em vigor na data de sua publicação.</w:t>
      </w:r>
    </w:p>
    <w:p w14:paraId="0961A8FA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</w:p>
    <w:p w14:paraId="029C3FCA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  <w:b/>
          <w:bCs/>
        </w:rPr>
      </w:pPr>
      <w:r w:rsidRPr="00905632">
        <w:rPr>
          <w:rFonts w:ascii="Century Gothic" w:hAnsi="Century Gothic" w:cs="Arial"/>
          <w:b/>
          <w:bCs/>
        </w:rPr>
        <w:t>Art. 1</w:t>
      </w:r>
      <w:r>
        <w:rPr>
          <w:rFonts w:ascii="Century Gothic" w:hAnsi="Century Gothic" w:cs="Arial"/>
          <w:b/>
          <w:bCs/>
        </w:rPr>
        <w:t>2.</w:t>
      </w:r>
      <w:r w:rsidRPr="00905632">
        <w:rPr>
          <w:rFonts w:ascii="Century Gothic" w:hAnsi="Century Gothic" w:cs="Arial"/>
          <w:b/>
          <w:bCs/>
        </w:rPr>
        <w:t xml:space="preserve"> </w:t>
      </w:r>
      <w:r w:rsidRPr="00905632">
        <w:rPr>
          <w:rFonts w:ascii="Century Gothic" w:hAnsi="Century Gothic" w:cs="Arial"/>
        </w:rPr>
        <w:t>Revogam-se as disposições em contrário.</w:t>
      </w:r>
    </w:p>
    <w:p w14:paraId="3F47C801" w14:textId="77777777" w:rsidR="00086B3B" w:rsidRPr="00905632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024D7EB7" w14:textId="3084959C" w:rsidR="00237FD8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  <w:r w:rsidRPr="00086B3B">
        <w:rPr>
          <w:rFonts w:ascii="Century Gothic" w:hAnsi="Century Gothic" w:cs="Arial"/>
          <w:b/>
        </w:rPr>
        <w:t>Gabinete da Prefeita Municipal de Santa Tereza</w:t>
      </w:r>
      <w:r>
        <w:rPr>
          <w:rFonts w:ascii="Century Gothic" w:hAnsi="Century Gothic" w:cs="Arial"/>
        </w:rPr>
        <w:t>, aos quatorze dias do mês de agosto de dois mil e vinte e seis</w:t>
      </w:r>
      <w:r>
        <w:rPr>
          <w:rFonts w:ascii="Century Gothic" w:hAnsi="Century Gothic" w:cs="Arial"/>
        </w:rPr>
        <w:t>.</w:t>
      </w:r>
    </w:p>
    <w:p w14:paraId="3A368B7A" w14:textId="77777777" w:rsidR="00086B3B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5991AD26" w14:textId="77777777" w:rsidR="00086B3B" w:rsidRPr="00086B3B" w:rsidRDefault="00086B3B" w:rsidP="00086B3B">
      <w:pPr>
        <w:spacing w:line="360" w:lineRule="auto"/>
        <w:ind w:left="-142" w:right="134"/>
        <w:jc w:val="both"/>
        <w:rPr>
          <w:rFonts w:ascii="Century Gothic" w:hAnsi="Century Gothic" w:cs="Arial"/>
        </w:rPr>
      </w:pPr>
    </w:p>
    <w:p w14:paraId="5C331486" w14:textId="77777777" w:rsidR="003F72D5" w:rsidRPr="00947BE4" w:rsidRDefault="003F72D5" w:rsidP="00B65665">
      <w:pPr>
        <w:jc w:val="both"/>
        <w:rPr>
          <w:rFonts w:ascii="Century Gothic" w:hAnsi="Century Gothic"/>
          <w:color w:val="000000"/>
        </w:rPr>
      </w:pPr>
    </w:p>
    <w:p w14:paraId="43AA0329" w14:textId="75C28C25" w:rsidR="00B65665" w:rsidRPr="00947BE4" w:rsidRDefault="00513434" w:rsidP="00B65665">
      <w:pPr>
        <w:jc w:val="center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GISELE CAUMO</w:t>
      </w:r>
    </w:p>
    <w:p w14:paraId="7202E5E1" w14:textId="27DAC178" w:rsidR="00237FD8" w:rsidRDefault="00513434" w:rsidP="00086B3B">
      <w:pPr>
        <w:jc w:val="center"/>
        <w:rPr>
          <w:rFonts w:ascii="Century Gothic" w:hAnsi="Century Gothic"/>
          <w:bCs/>
          <w:color w:val="000000"/>
        </w:rPr>
      </w:pPr>
      <w:r>
        <w:rPr>
          <w:rFonts w:ascii="Century Gothic" w:hAnsi="Century Gothic"/>
          <w:bCs/>
          <w:color w:val="000000"/>
        </w:rPr>
        <w:t>Prefeita</w:t>
      </w:r>
      <w:r w:rsidR="00B65665" w:rsidRPr="00062165">
        <w:rPr>
          <w:rFonts w:ascii="Century Gothic" w:hAnsi="Century Gothic"/>
          <w:bCs/>
          <w:color w:val="000000"/>
        </w:rPr>
        <w:t xml:space="preserve"> Municipal</w:t>
      </w:r>
      <w:r w:rsidR="00062165">
        <w:rPr>
          <w:rFonts w:ascii="Century Gothic" w:hAnsi="Century Gothic"/>
          <w:bCs/>
          <w:color w:val="000000"/>
        </w:rPr>
        <w:t xml:space="preserve"> de Santa Tereza</w:t>
      </w:r>
      <w:r w:rsidR="00930448">
        <w:rPr>
          <w:rFonts w:ascii="Century Gothic" w:hAnsi="Century Gothic"/>
          <w:bCs/>
          <w:color w:val="000000"/>
        </w:rPr>
        <w:t xml:space="preserve"> </w:t>
      </w:r>
    </w:p>
    <w:p w14:paraId="3644370F" w14:textId="77777777" w:rsidR="00086B3B" w:rsidRDefault="00086B3B" w:rsidP="00086B3B">
      <w:pPr>
        <w:jc w:val="center"/>
        <w:rPr>
          <w:rFonts w:ascii="Century Gothic" w:hAnsi="Century Gothic"/>
          <w:bCs/>
          <w:color w:val="000000"/>
        </w:rPr>
      </w:pPr>
    </w:p>
    <w:p w14:paraId="72010680" w14:textId="77777777" w:rsidR="00086B3B" w:rsidRDefault="00086B3B" w:rsidP="00086B3B">
      <w:pPr>
        <w:jc w:val="center"/>
        <w:rPr>
          <w:rFonts w:ascii="Century Gothic" w:hAnsi="Century Gothic"/>
          <w:bCs/>
          <w:color w:val="000000"/>
        </w:rPr>
      </w:pPr>
    </w:p>
    <w:p w14:paraId="2C63445A" w14:textId="77777777" w:rsidR="00086B3B" w:rsidRDefault="00086B3B" w:rsidP="00086B3B">
      <w:pPr>
        <w:jc w:val="center"/>
        <w:rPr>
          <w:rFonts w:ascii="Century Gothic" w:hAnsi="Century Gothic"/>
          <w:bCs/>
          <w:color w:val="000000"/>
        </w:rPr>
      </w:pPr>
    </w:p>
    <w:p w14:paraId="7742013D" w14:textId="77777777" w:rsidR="00086B3B" w:rsidRDefault="00086B3B" w:rsidP="00086B3B">
      <w:pPr>
        <w:jc w:val="center"/>
        <w:rPr>
          <w:rFonts w:ascii="Century Gothic" w:hAnsi="Century Gothic"/>
          <w:bCs/>
          <w:color w:val="000000"/>
        </w:rPr>
      </w:pPr>
    </w:p>
    <w:p w14:paraId="696C5357" w14:textId="77777777" w:rsidR="00086B3B" w:rsidRPr="00086B3B" w:rsidRDefault="00086B3B" w:rsidP="00086B3B">
      <w:pPr>
        <w:jc w:val="center"/>
        <w:rPr>
          <w:rFonts w:ascii="Century Gothic" w:hAnsi="Century Gothic"/>
          <w:bCs/>
          <w:color w:val="000000"/>
        </w:rPr>
      </w:pPr>
    </w:p>
    <w:p w14:paraId="2C5A619B" w14:textId="7F2B139B" w:rsidR="009C16A4" w:rsidRDefault="00C05C6F" w:rsidP="00C05C6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 xml:space="preserve">Certifico que o presente Decreto Municipal foi publicado na imprensa oficial do município no </w:t>
      </w:r>
      <w:r w:rsidRPr="00B30BAC">
        <w:rPr>
          <w:rFonts w:ascii="Univers" w:eastAsia="Calibri" w:hAnsi="Univers"/>
        </w:rPr>
        <w:t xml:space="preserve">dia </w:t>
      </w:r>
      <w:r w:rsidR="003A5037">
        <w:rPr>
          <w:rFonts w:ascii="Univers" w:eastAsia="Calibri" w:hAnsi="Univers"/>
        </w:rPr>
        <w:t>14.08</w:t>
      </w:r>
      <w:bookmarkStart w:id="0" w:name="_GoBack"/>
      <w:bookmarkEnd w:id="0"/>
      <w:r w:rsidRPr="009C16A4">
        <w:rPr>
          <w:rFonts w:ascii="Univers" w:eastAsia="Calibri" w:hAnsi="Univers"/>
        </w:rPr>
        <w:t>.2026</w:t>
      </w:r>
      <w:r w:rsidRPr="00B30BAC">
        <w:rPr>
          <w:rFonts w:ascii="Univers" w:eastAsia="Calibri" w:hAnsi="Univers"/>
        </w:rPr>
        <w:t xml:space="preserve"> e</w:t>
      </w:r>
      <w:r>
        <w:rPr>
          <w:rFonts w:ascii="Univers" w:eastAsia="Calibri" w:hAnsi="Univers"/>
        </w:rPr>
        <w:t xml:space="preserve"> registrado no Livro de Regis</w:t>
      </w:r>
      <w:r w:rsidR="00C95BC7">
        <w:rPr>
          <w:rFonts w:ascii="Univers" w:eastAsia="Calibri" w:hAnsi="Univers"/>
        </w:rPr>
        <w:t xml:space="preserve">tro de Decretos Municipais </w:t>
      </w:r>
      <w:r w:rsidR="009C16A4">
        <w:rPr>
          <w:rFonts w:ascii="Univers" w:eastAsia="Calibri" w:hAnsi="Univers"/>
        </w:rPr>
        <w:t>sob</w:t>
      </w:r>
      <w:r w:rsidR="009C16A4" w:rsidRPr="009C16A4">
        <w:rPr>
          <w:rFonts w:ascii="Univers" w:eastAsia="Calibri" w:hAnsi="Univers"/>
        </w:rPr>
        <w:t>1.71</w:t>
      </w:r>
      <w:r w:rsidR="00086B3B">
        <w:rPr>
          <w:rFonts w:ascii="Univers" w:eastAsia="Calibri" w:hAnsi="Univers"/>
        </w:rPr>
        <w:t>5</w:t>
      </w:r>
      <w:r w:rsidRPr="009C16A4">
        <w:rPr>
          <w:rFonts w:ascii="Univers" w:eastAsia="Calibri" w:hAnsi="Univers"/>
        </w:rPr>
        <w:t xml:space="preserve"> </w:t>
      </w:r>
    </w:p>
    <w:p w14:paraId="5DD4C83F" w14:textId="7BF49E5F" w:rsidR="00C05C6F" w:rsidRDefault="00C05C6F" w:rsidP="00C05C6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  <w:color w:val="000000" w:themeColor="text1"/>
        </w:rPr>
      </w:pPr>
      <w:proofErr w:type="gramStart"/>
      <w:r w:rsidRPr="009C16A4">
        <w:rPr>
          <w:rFonts w:ascii="Univers" w:eastAsia="Calibri" w:hAnsi="Univers"/>
        </w:rPr>
        <w:t>à</w:t>
      </w:r>
      <w:proofErr w:type="gramEnd"/>
      <w:r w:rsidRPr="009C16A4">
        <w:rPr>
          <w:rFonts w:ascii="Univers" w:eastAsia="Calibri" w:hAnsi="Univers"/>
        </w:rPr>
        <w:t xml:space="preserve"> folha </w:t>
      </w:r>
      <w:r w:rsidR="00B23804">
        <w:rPr>
          <w:rFonts w:ascii="Univers" w:eastAsia="Calibri" w:hAnsi="Univers"/>
          <w:color w:val="000000"/>
        </w:rPr>
        <w:t>47</w:t>
      </w:r>
      <w:r w:rsidRPr="009C16A4">
        <w:rPr>
          <w:rFonts w:ascii="Univers" w:eastAsia="Calibri" w:hAnsi="Univers"/>
          <w:color w:val="000000" w:themeColor="text1"/>
        </w:rPr>
        <w:t>.</w:t>
      </w:r>
    </w:p>
    <w:p w14:paraId="7BC6305B" w14:textId="77777777" w:rsidR="00086B3B" w:rsidRDefault="00086B3B" w:rsidP="00C05C6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  <w:color w:val="000000" w:themeColor="text1"/>
        </w:rPr>
      </w:pPr>
    </w:p>
    <w:p w14:paraId="7D3A07A5" w14:textId="77777777" w:rsidR="00086B3B" w:rsidRDefault="00086B3B" w:rsidP="00C05C6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  <w:color w:val="FF0000"/>
        </w:rPr>
      </w:pPr>
    </w:p>
    <w:p w14:paraId="47130682" w14:textId="77777777" w:rsidR="00C05C6F" w:rsidRDefault="00C05C6F" w:rsidP="00C05C6F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 w:rsidRPr="00076FC1">
        <w:rPr>
          <w:rFonts w:ascii="Univers" w:eastAsia="Calibri" w:hAnsi="Univers"/>
        </w:rPr>
        <w:t>Registre-se e Publique-se.</w:t>
      </w:r>
    </w:p>
    <w:p w14:paraId="08B68D41" w14:textId="77777777" w:rsidR="003C1172" w:rsidRDefault="003C1172" w:rsidP="003C1172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</w:p>
    <w:p w14:paraId="3BB387C1" w14:textId="77777777" w:rsidR="009C16A4" w:rsidRDefault="009C16A4" w:rsidP="003C1172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</w:p>
    <w:p w14:paraId="5E55AC69" w14:textId="77777777" w:rsidR="003C1172" w:rsidRDefault="003C1172" w:rsidP="003C1172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>Itamara da Rosa</w:t>
      </w:r>
    </w:p>
    <w:p w14:paraId="17C42205" w14:textId="77777777" w:rsidR="003C1172" w:rsidRDefault="003C1172" w:rsidP="003C1172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>Secretaria Municipal de Administração e</w:t>
      </w:r>
    </w:p>
    <w:p w14:paraId="5A59E68B" w14:textId="77777777" w:rsidR="003C1172" w:rsidRDefault="003C1172" w:rsidP="003C1172">
      <w:pPr>
        <w:tabs>
          <w:tab w:val="left" w:pos="2835"/>
        </w:tabs>
        <w:spacing w:line="360" w:lineRule="auto"/>
        <w:jc w:val="center"/>
        <w:rPr>
          <w:rFonts w:ascii="Univers" w:eastAsia="Calibri" w:hAnsi="Univers"/>
        </w:rPr>
      </w:pPr>
      <w:r>
        <w:rPr>
          <w:rFonts w:ascii="Univers" w:eastAsia="Calibri" w:hAnsi="Univers"/>
        </w:rPr>
        <w:t>Planejamento Estratégico</w:t>
      </w:r>
    </w:p>
    <w:p w14:paraId="69DBB41D" w14:textId="77777777" w:rsidR="00A9101A" w:rsidRDefault="00A9101A" w:rsidP="00B65665">
      <w:pPr>
        <w:jc w:val="center"/>
        <w:rPr>
          <w:rFonts w:ascii="Century Gothic" w:hAnsi="Century Gothic"/>
          <w:b/>
          <w:u w:val="single"/>
        </w:rPr>
      </w:pPr>
    </w:p>
    <w:sectPr w:rsidR="00A9101A" w:rsidSect="00ED5FF4">
      <w:headerReference w:type="default" r:id="rId6"/>
      <w:footerReference w:type="default" r:id="rId7"/>
      <w:pgSz w:w="11900" w:h="16840"/>
      <w:pgMar w:top="326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49AC9" w14:textId="77777777" w:rsidR="00196EBE" w:rsidRDefault="00196EBE" w:rsidP="007F3F04">
      <w:r>
        <w:separator/>
      </w:r>
    </w:p>
  </w:endnote>
  <w:endnote w:type="continuationSeparator" w:id="0">
    <w:p w14:paraId="262F07B7" w14:textId="77777777" w:rsidR="00196EBE" w:rsidRDefault="00196EBE" w:rsidP="007F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2AEC9" w14:textId="67798BD4" w:rsidR="00B25003" w:rsidRDefault="00F800F2" w:rsidP="00F800F2">
    <w:pPr>
      <w:pStyle w:val="Rodap"/>
      <w:tabs>
        <w:tab w:val="clear" w:pos="4252"/>
        <w:tab w:val="clear" w:pos="8504"/>
        <w:tab w:val="left" w:pos="2941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06ACE" w14:textId="77777777" w:rsidR="00196EBE" w:rsidRDefault="00196EBE" w:rsidP="007F3F04">
      <w:r>
        <w:separator/>
      </w:r>
    </w:p>
  </w:footnote>
  <w:footnote w:type="continuationSeparator" w:id="0">
    <w:p w14:paraId="0F149993" w14:textId="77777777" w:rsidR="00196EBE" w:rsidRDefault="00196EBE" w:rsidP="007F3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F715F" w14:textId="77777777" w:rsidR="007F3F04" w:rsidRDefault="007F3F0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FEEF3BB" wp14:editId="548ECB5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4258" cy="10638895"/>
          <wp:effectExtent l="0" t="0" r="635" b="0"/>
          <wp:wrapNone/>
          <wp:docPr id="49" name="Imagem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 timbrad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258" cy="10638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04"/>
    <w:rsid w:val="00001B83"/>
    <w:rsid w:val="00004A42"/>
    <w:rsid w:val="000128E2"/>
    <w:rsid w:val="000207CD"/>
    <w:rsid w:val="000213C9"/>
    <w:rsid w:val="000305AE"/>
    <w:rsid w:val="0004037F"/>
    <w:rsid w:val="00040AE1"/>
    <w:rsid w:val="00047C24"/>
    <w:rsid w:val="0005642B"/>
    <w:rsid w:val="0005705C"/>
    <w:rsid w:val="00062165"/>
    <w:rsid w:val="00074666"/>
    <w:rsid w:val="000749AC"/>
    <w:rsid w:val="0007600D"/>
    <w:rsid w:val="00076FC1"/>
    <w:rsid w:val="00086B3B"/>
    <w:rsid w:val="00087E5D"/>
    <w:rsid w:val="000936B8"/>
    <w:rsid w:val="000B765F"/>
    <w:rsid w:val="000C4C8D"/>
    <w:rsid w:val="000E13EF"/>
    <w:rsid w:val="000E1504"/>
    <w:rsid w:val="000E2F77"/>
    <w:rsid w:val="000E4473"/>
    <w:rsid w:val="000F1F19"/>
    <w:rsid w:val="001050AB"/>
    <w:rsid w:val="001065D1"/>
    <w:rsid w:val="00107647"/>
    <w:rsid w:val="00111ECC"/>
    <w:rsid w:val="00116E6C"/>
    <w:rsid w:val="00127382"/>
    <w:rsid w:val="00130CB5"/>
    <w:rsid w:val="001337F7"/>
    <w:rsid w:val="00147E1F"/>
    <w:rsid w:val="001530BD"/>
    <w:rsid w:val="001573D4"/>
    <w:rsid w:val="001577BB"/>
    <w:rsid w:val="0016734B"/>
    <w:rsid w:val="00180989"/>
    <w:rsid w:val="00182369"/>
    <w:rsid w:val="00186BD7"/>
    <w:rsid w:val="00193964"/>
    <w:rsid w:val="00194CB4"/>
    <w:rsid w:val="00196EBE"/>
    <w:rsid w:val="001A0C78"/>
    <w:rsid w:val="001C29D9"/>
    <w:rsid w:val="001C3ED5"/>
    <w:rsid w:val="001C5855"/>
    <w:rsid w:val="001C5C1F"/>
    <w:rsid w:val="001D456C"/>
    <w:rsid w:val="001E078F"/>
    <w:rsid w:val="001E1412"/>
    <w:rsid w:val="001E477A"/>
    <w:rsid w:val="001F0C03"/>
    <w:rsid w:val="001F6F91"/>
    <w:rsid w:val="001F753A"/>
    <w:rsid w:val="00210D75"/>
    <w:rsid w:val="00214058"/>
    <w:rsid w:val="00222EDD"/>
    <w:rsid w:val="002239C6"/>
    <w:rsid w:val="00230E67"/>
    <w:rsid w:val="00237FD8"/>
    <w:rsid w:val="002448C5"/>
    <w:rsid w:val="00251E0B"/>
    <w:rsid w:val="00252061"/>
    <w:rsid w:val="00260DD1"/>
    <w:rsid w:val="00262912"/>
    <w:rsid w:val="00270AA1"/>
    <w:rsid w:val="0027418B"/>
    <w:rsid w:val="00281E55"/>
    <w:rsid w:val="00290739"/>
    <w:rsid w:val="002B46EA"/>
    <w:rsid w:val="002B781F"/>
    <w:rsid w:val="002C61BC"/>
    <w:rsid w:val="002D00EC"/>
    <w:rsid w:val="002D2D09"/>
    <w:rsid w:val="002D627F"/>
    <w:rsid w:val="002E03AA"/>
    <w:rsid w:val="002E2BFB"/>
    <w:rsid w:val="002E61F4"/>
    <w:rsid w:val="003000C4"/>
    <w:rsid w:val="00302E5F"/>
    <w:rsid w:val="00333D14"/>
    <w:rsid w:val="003345B6"/>
    <w:rsid w:val="00354944"/>
    <w:rsid w:val="00363AA9"/>
    <w:rsid w:val="0036663B"/>
    <w:rsid w:val="00372E12"/>
    <w:rsid w:val="00381A9B"/>
    <w:rsid w:val="003832A7"/>
    <w:rsid w:val="003872A9"/>
    <w:rsid w:val="00392341"/>
    <w:rsid w:val="003A5037"/>
    <w:rsid w:val="003B1B5C"/>
    <w:rsid w:val="003C0200"/>
    <w:rsid w:val="003C1172"/>
    <w:rsid w:val="003D4B62"/>
    <w:rsid w:val="003D62EC"/>
    <w:rsid w:val="003E1226"/>
    <w:rsid w:val="003E54B6"/>
    <w:rsid w:val="003F0DF7"/>
    <w:rsid w:val="003F72D5"/>
    <w:rsid w:val="004014F6"/>
    <w:rsid w:val="00411510"/>
    <w:rsid w:val="004425C5"/>
    <w:rsid w:val="00455DC3"/>
    <w:rsid w:val="00470883"/>
    <w:rsid w:val="00472962"/>
    <w:rsid w:val="0048676F"/>
    <w:rsid w:val="00486F51"/>
    <w:rsid w:val="00491948"/>
    <w:rsid w:val="00491EAA"/>
    <w:rsid w:val="00497521"/>
    <w:rsid w:val="004C0B00"/>
    <w:rsid w:val="004C16D9"/>
    <w:rsid w:val="004C65EE"/>
    <w:rsid w:val="004D2B1B"/>
    <w:rsid w:val="004D5FF0"/>
    <w:rsid w:val="004D6B08"/>
    <w:rsid w:val="004F3DD5"/>
    <w:rsid w:val="004F47C1"/>
    <w:rsid w:val="004F5DF9"/>
    <w:rsid w:val="005129A9"/>
    <w:rsid w:val="00513434"/>
    <w:rsid w:val="00521667"/>
    <w:rsid w:val="0052337E"/>
    <w:rsid w:val="00532C8F"/>
    <w:rsid w:val="00534358"/>
    <w:rsid w:val="00540CC6"/>
    <w:rsid w:val="00540EEA"/>
    <w:rsid w:val="005419C1"/>
    <w:rsid w:val="00546659"/>
    <w:rsid w:val="00550F8C"/>
    <w:rsid w:val="005572EF"/>
    <w:rsid w:val="00564E99"/>
    <w:rsid w:val="0057558B"/>
    <w:rsid w:val="0057764D"/>
    <w:rsid w:val="00595ED6"/>
    <w:rsid w:val="00596988"/>
    <w:rsid w:val="00596C68"/>
    <w:rsid w:val="005B62BD"/>
    <w:rsid w:val="005C78E5"/>
    <w:rsid w:val="005D43F3"/>
    <w:rsid w:val="005D5B61"/>
    <w:rsid w:val="005E668E"/>
    <w:rsid w:val="005E736C"/>
    <w:rsid w:val="005F3B82"/>
    <w:rsid w:val="006023F7"/>
    <w:rsid w:val="00604D58"/>
    <w:rsid w:val="00616A20"/>
    <w:rsid w:val="00621DFF"/>
    <w:rsid w:val="00625AB5"/>
    <w:rsid w:val="00625B51"/>
    <w:rsid w:val="006261F7"/>
    <w:rsid w:val="00640402"/>
    <w:rsid w:val="00644168"/>
    <w:rsid w:val="006507A0"/>
    <w:rsid w:val="00650F67"/>
    <w:rsid w:val="0065608B"/>
    <w:rsid w:val="0066106C"/>
    <w:rsid w:val="00662168"/>
    <w:rsid w:val="00662B4A"/>
    <w:rsid w:val="00667355"/>
    <w:rsid w:val="006731F4"/>
    <w:rsid w:val="0068077E"/>
    <w:rsid w:val="0068239D"/>
    <w:rsid w:val="006844B8"/>
    <w:rsid w:val="006860DA"/>
    <w:rsid w:val="00692EB3"/>
    <w:rsid w:val="00696CDF"/>
    <w:rsid w:val="006A4009"/>
    <w:rsid w:val="006B1D0D"/>
    <w:rsid w:val="006B2FC4"/>
    <w:rsid w:val="006B3B04"/>
    <w:rsid w:val="006B59A7"/>
    <w:rsid w:val="006C2FAF"/>
    <w:rsid w:val="006C64D7"/>
    <w:rsid w:val="006C6B77"/>
    <w:rsid w:val="006D0551"/>
    <w:rsid w:val="006D3D3C"/>
    <w:rsid w:val="006D4239"/>
    <w:rsid w:val="006D4468"/>
    <w:rsid w:val="006D6386"/>
    <w:rsid w:val="006D7ED5"/>
    <w:rsid w:val="006E4D37"/>
    <w:rsid w:val="006E5803"/>
    <w:rsid w:val="006F75EF"/>
    <w:rsid w:val="00703358"/>
    <w:rsid w:val="00704EB9"/>
    <w:rsid w:val="007118D3"/>
    <w:rsid w:val="00712D38"/>
    <w:rsid w:val="007210C5"/>
    <w:rsid w:val="00723BF4"/>
    <w:rsid w:val="00723D42"/>
    <w:rsid w:val="007450CA"/>
    <w:rsid w:val="00760E0E"/>
    <w:rsid w:val="007612BA"/>
    <w:rsid w:val="00764C4C"/>
    <w:rsid w:val="00766DB3"/>
    <w:rsid w:val="007800D8"/>
    <w:rsid w:val="00782744"/>
    <w:rsid w:val="00786572"/>
    <w:rsid w:val="007932C7"/>
    <w:rsid w:val="007A235B"/>
    <w:rsid w:val="007A5AFC"/>
    <w:rsid w:val="007C492E"/>
    <w:rsid w:val="007C6F12"/>
    <w:rsid w:val="007D045C"/>
    <w:rsid w:val="007D4BF0"/>
    <w:rsid w:val="007E1EB2"/>
    <w:rsid w:val="007E4C1B"/>
    <w:rsid w:val="007E584B"/>
    <w:rsid w:val="007F3634"/>
    <w:rsid w:val="007F3F04"/>
    <w:rsid w:val="00802A0B"/>
    <w:rsid w:val="00826D57"/>
    <w:rsid w:val="00836D11"/>
    <w:rsid w:val="00866B7B"/>
    <w:rsid w:val="0087758E"/>
    <w:rsid w:val="00881849"/>
    <w:rsid w:val="008838D9"/>
    <w:rsid w:val="00894E86"/>
    <w:rsid w:val="008A313F"/>
    <w:rsid w:val="008B39C1"/>
    <w:rsid w:val="008B6C9F"/>
    <w:rsid w:val="008C2A65"/>
    <w:rsid w:val="008C3A97"/>
    <w:rsid w:val="008F0CA1"/>
    <w:rsid w:val="008F263B"/>
    <w:rsid w:val="008F290F"/>
    <w:rsid w:val="009000EE"/>
    <w:rsid w:val="009062C1"/>
    <w:rsid w:val="00911420"/>
    <w:rsid w:val="00912002"/>
    <w:rsid w:val="0091677D"/>
    <w:rsid w:val="00924FFC"/>
    <w:rsid w:val="00930448"/>
    <w:rsid w:val="0093510E"/>
    <w:rsid w:val="00936589"/>
    <w:rsid w:val="00946D18"/>
    <w:rsid w:val="009505B8"/>
    <w:rsid w:val="0095076C"/>
    <w:rsid w:val="00957769"/>
    <w:rsid w:val="009604FB"/>
    <w:rsid w:val="009708D5"/>
    <w:rsid w:val="00971255"/>
    <w:rsid w:val="00974A35"/>
    <w:rsid w:val="0099672F"/>
    <w:rsid w:val="009A43C6"/>
    <w:rsid w:val="009A5A0E"/>
    <w:rsid w:val="009B7A04"/>
    <w:rsid w:val="009C16A4"/>
    <w:rsid w:val="009C5356"/>
    <w:rsid w:val="009D496B"/>
    <w:rsid w:val="009D5389"/>
    <w:rsid w:val="009D57D4"/>
    <w:rsid w:val="009E75E7"/>
    <w:rsid w:val="009E7968"/>
    <w:rsid w:val="00A0408F"/>
    <w:rsid w:val="00A0448E"/>
    <w:rsid w:val="00A06F0D"/>
    <w:rsid w:val="00A071E6"/>
    <w:rsid w:val="00A13633"/>
    <w:rsid w:val="00A14AD0"/>
    <w:rsid w:val="00A203B6"/>
    <w:rsid w:val="00A2416F"/>
    <w:rsid w:val="00A2477C"/>
    <w:rsid w:val="00A33794"/>
    <w:rsid w:val="00A36EFB"/>
    <w:rsid w:val="00A6270D"/>
    <w:rsid w:val="00A63A24"/>
    <w:rsid w:val="00A83731"/>
    <w:rsid w:val="00A9101A"/>
    <w:rsid w:val="00A92252"/>
    <w:rsid w:val="00A93AFB"/>
    <w:rsid w:val="00A95A55"/>
    <w:rsid w:val="00AA32EC"/>
    <w:rsid w:val="00AA53E1"/>
    <w:rsid w:val="00AB3247"/>
    <w:rsid w:val="00AB3BD6"/>
    <w:rsid w:val="00AB5AF8"/>
    <w:rsid w:val="00AD1CE7"/>
    <w:rsid w:val="00AD21C2"/>
    <w:rsid w:val="00AE2571"/>
    <w:rsid w:val="00AE29AF"/>
    <w:rsid w:val="00AE3E35"/>
    <w:rsid w:val="00AE3FEA"/>
    <w:rsid w:val="00AF5860"/>
    <w:rsid w:val="00B05CA0"/>
    <w:rsid w:val="00B10DBA"/>
    <w:rsid w:val="00B15832"/>
    <w:rsid w:val="00B176D3"/>
    <w:rsid w:val="00B23804"/>
    <w:rsid w:val="00B25003"/>
    <w:rsid w:val="00B26473"/>
    <w:rsid w:val="00B4056D"/>
    <w:rsid w:val="00B52666"/>
    <w:rsid w:val="00B53DCE"/>
    <w:rsid w:val="00B55148"/>
    <w:rsid w:val="00B55AB3"/>
    <w:rsid w:val="00B63C2C"/>
    <w:rsid w:val="00B65665"/>
    <w:rsid w:val="00B701AC"/>
    <w:rsid w:val="00B87007"/>
    <w:rsid w:val="00B911B7"/>
    <w:rsid w:val="00B928A7"/>
    <w:rsid w:val="00B93328"/>
    <w:rsid w:val="00B94C89"/>
    <w:rsid w:val="00BA3F8D"/>
    <w:rsid w:val="00BB45EA"/>
    <w:rsid w:val="00BC5699"/>
    <w:rsid w:val="00BD725B"/>
    <w:rsid w:val="00BF129C"/>
    <w:rsid w:val="00BF3633"/>
    <w:rsid w:val="00BF631C"/>
    <w:rsid w:val="00C02D50"/>
    <w:rsid w:val="00C048AE"/>
    <w:rsid w:val="00C05C6F"/>
    <w:rsid w:val="00C2350C"/>
    <w:rsid w:val="00C2400B"/>
    <w:rsid w:val="00C32FA7"/>
    <w:rsid w:val="00C3781D"/>
    <w:rsid w:val="00C406CD"/>
    <w:rsid w:val="00C63E0E"/>
    <w:rsid w:val="00C67BFC"/>
    <w:rsid w:val="00C7345F"/>
    <w:rsid w:val="00C756F3"/>
    <w:rsid w:val="00C76571"/>
    <w:rsid w:val="00C814B2"/>
    <w:rsid w:val="00C81A61"/>
    <w:rsid w:val="00C8326A"/>
    <w:rsid w:val="00C924EC"/>
    <w:rsid w:val="00C95BC7"/>
    <w:rsid w:val="00CA0D93"/>
    <w:rsid w:val="00CA15A6"/>
    <w:rsid w:val="00CB3A16"/>
    <w:rsid w:val="00CB7E3A"/>
    <w:rsid w:val="00CC1348"/>
    <w:rsid w:val="00CD338B"/>
    <w:rsid w:val="00CD4A7D"/>
    <w:rsid w:val="00CD7002"/>
    <w:rsid w:val="00CE2A23"/>
    <w:rsid w:val="00CF1396"/>
    <w:rsid w:val="00CF43A7"/>
    <w:rsid w:val="00D05A1D"/>
    <w:rsid w:val="00D10535"/>
    <w:rsid w:val="00D1587A"/>
    <w:rsid w:val="00D30AA5"/>
    <w:rsid w:val="00D31990"/>
    <w:rsid w:val="00D32D97"/>
    <w:rsid w:val="00D36B13"/>
    <w:rsid w:val="00D37552"/>
    <w:rsid w:val="00D43E4E"/>
    <w:rsid w:val="00D50ED2"/>
    <w:rsid w:val="00D6147A"/>
    <w:rsid w:val="00D62079"/>
    <w:rsid w:val="00D6507A"/>
    <w:rsid w:val="00D800DA"/>
    <w:rsid w:val="00D82603"/>
    <w:rsid w:val="00D82B51"/>
    <w:rsid w:val="00D860A7"/>
    <w:rsid w:val="00D903AE"/>
    <w:rsid w:val="00D9649B"/>
    <w:rsid w:val="00D975F9"/>
    <w:rsid w:val="00DA21A0"/>
    <w:rsid w:val="00DB0ED0"/>
    <w:rsid w:val="00DD08DD"/>
    <w:rsid w:val="00DD6CF0"/>
    <w:rsid w:val="00DE082C"/>
    <w:rsid w:val="00DF333D"/>
    <w:rsid w:val="00DF61DC"/>
    <w:rsid w:val="00E07A47"/>
    <w:rsid w:val="00E104F3"/>
    <w:rsid w:val="00E126FB"/>
    <w:rsid w:val="00E13236"/>
    <w:rsid w:val="00E17A75"/>
    <w:rsid w:val="00E17BB3"/>
    <w:rsid w:val="00E207C9"/>
    <w:rsid w:val="00E22882"/>
    <w:rsid w:val="00E250D0"/>
    <w:rsid w:val="00E340CC"/>
    <w:rsid w:val="00E41000"/>
    <w:rsid w:val="00E52BCE"/>
    <w:rsid w:val="00E5600B"/>
    <w:rsid w:val="00E61B0B"/>
    <w:rsid w:val="00E75076"/>
    <w:rsid w:val="00E80B27"/>
    <w:rsid w:val="00E81AE8"/>
    <w:rsid w:val="00E90063"/>
    <w:rsid w:val="00E916B3"/>
    <w:rsid w:val="00E930E7"/>
    <w:rsid w:val="00E9585B"/>
    <w:rsid w:val="00EA0893"/>
    <w:rsid w:val="00EA1D87"/>
    <w:rsid w:val="00EA21A9"/>
    <w:rsid w:val="00EA6A69"/>
    <w:rsid w:val="00EA7623"/>
    <w:rsid w:val="00EB29E2"/>
    <w:rsid w:val="00EB2CEE"/>
    <w:rsid w:val="00EB65C9"/>
    <w:rsid w:val="00EC3067"/>
    <w:rsid w:val="00EC30E3"/>
    <w:rsid w:val="00EC317E"/>
    <w:rsid w:val="00ED18AE"/>
    <w:rsid w:val="00ED5FF4"/>
    <w:rsid w:val="00EE3C63"/>
    <w:rsid w:val="00EE5B1C"/>
    <w:rsid w:val="00EF3F1E"/>
    <w:rsid w:val="00F31958"/>
    <w:rsid w:val="00F332F8"/>
    <w:rsid w:val="00F5409B"/>
    <w:rsid w:val="00F5522E"/>
    <w:rsid w:val="00F800F2"/>
    <w:rsid w:val="00F860A7"/>
    <w:rsid w:val="00F87021"/>
    <w:rsid w:val="00F91D57"/>
    <w:rsid w:val="00FA2C28"/>
    <w:rsid w:val="00FC0599"/>
    <w:rsid w:val="00FC33CC"/>
    <w:rsid w:val="00FC6406"/>
    <w:rsid w:val="00FC6FDF"/>
    <w:rsid w:val="00FD3AB6"/>
    <w:rsid w:val="00FE0FE1"/>
    <w:rsid w:val="00FE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6B4735"/>
  <w15:chartTrackingRefBased/>
  <w15:docId w15:val="{432D9B4A-90BF-4F73-B081-581237AD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65665"/>
    <w:pPr>
      <w:keepNext/>
      <w:jc w:val="both"/>
      <w:outlineLvl w:val="0"/>
    </w:pPr>
    <w:rPr>
      <w:rFonts w:ascii="Times New Roman" w:eastAsia="Times New Roman" w:hAnsi="Times New Roman" w:cs="Times New Roman"/>
      <w:i/>
      <w:i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3F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F3F04"/>
  </w:style>
  <w:style w:type="paragraph" w:styleId="Rodap">
    <w:name w:val="footer"/>
    <w:basedOn w:val="Normal"/>
    <w:link w:val="RodapChar"/>
    <w:uiPriority w:val="99"/>
    <w:unhideWhenUsed/>
    <w:rsid w:val="007F3F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F3F04"/>
  </w:style>
  <w:style w:type="paragraph" w:styleId="SemEspaamento">
    <w:name w:val="No Spacing"/>
    <w:uiPriority w:val="1"/>
    <w:qFormat/>
    <w:rsid w:val="00E81AE8"/>
  </w:style>
  <w:style w:type="character" w:customStyle="1" w:styleId="Ttulo1Char">
    <w:name w:val="Título 1 Char"/>
    <w:basedOn w:val="Fontepargpadro"/>
    <w:link w:val="Ttulo1"/>
    <w:rsid w:val="00B65665"/>
    <w:rPr>
      <w:rFonts w:ascii="Times New Roman" w:eastAsia="Times New Roman" w:hAnsi="Times New Roman" w:cs="Times New Roman"/>
      <w:i/>
      <w:iCs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B65665"/>
    <w:pPr>
      <w:ind w:left="3960"/>
      <w:jc w:val="both"/>
    </w:pPr>
    <w:rPr>
      <w:rFonts w:ascii="Times New Roman" w:eastAsia="Times New Roman" w:hAnsi="Times New Roman" w:cs="Times New Roman"/>
      <w:b/>
      <w:i/>
      <w:color w:val="FF000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B65665"/>
    <w:rPr>
      <w:rFonts w:ascii="Times New Roman" w:eastAsia="Times New Roman" w:hAnsi="Times New Roman" w:cs="Times New Roman"/>
      <w:b/>
      <w:i/>
      <w:color w:val="FF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6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1057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Conta da Microsoft</cp:lastModifiedBy>
  <cp:revision>5</cp:revision>
  <cp:lastPrinted>2026-08-17T11:30:00Z</cp:lastPrinted>
  <dcterms:created xsi:type="dcterms:W3CDTF">2026-08-13T18:11:00Z</dcterms:created>
  <dcterms:modified xsi:type="dcterms:W3CDTF">2026-08-17T11:31:00Z</dcterms:modified>
</cp:coreProperties>
</file>